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500761" w14:textId="77777777" w:rsidR="00402287" w:rsidRDefault="009315C8">
      <w:pPr>
        <w:pStyle w:val="MTBody"/>
        <w:tabs>
          <w:tab w:val="right" w:pos="9360"/>
        </w:tabs>
        <w:spacing w:after="0"/>
      </w:pPr>
      <w:r>
        <w:rPr>
          <w:noProof/>
          <w:lang w:val="en-US"/>
        </w:rPr>
        <w:drawing>
          <wp:anchor distT="0" distB="0" distL="114935" distR="114935" simplePos="0" relativeHeight="251657728" behindDoc="0" locked="0" layoutInCell="1" allowOverlap="1" wp14:anchorId="7E072C03" wp14:editId="743058BC">
            <wp:simplePos x="0" y="0"/>
            <wp:positionH relativeFrom="column">
              <wp:posOffset>33020</wp:posOffset>
            </wp:positionH>
            <wp:positionV relativeFrom="paragraph">
              <wp:posOffset>39370</wp:posOffset>
            </wp:positionV>
            <wp:extent cx="1937385" cy="245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385" cy="245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637F07A" w14:textId="77777777" w:rsidR="00402287" w:rsidRDefault="00402287">
      <w:pPr>
        <w:pStyle w:val="MTBody"/>
        <w:tabs>
          <w:tab w:val="right" w:pos="9360"/>
        </w:tabs>
        <w:spacing w:after="0"/>
        <w:rPr>
          <w:vertAlign w:val="subscript"/>
        </w:rPr>
      </w:pPr>
    </w:p>
    <w:p w14:paraId="1B1142CD" w14:textId="77777777" w:rsidR="00402287" w:rsidRDefault="00402287">
      <w:pPr>
        <w:pStyle w:val="MTBody"/>
        <w:tabs>
          <w:tab w:val="right" w:pos="9360"/>
        </w:tabs>
        <w:spacing w:after="0"/>
      </w:pPr>
    </w:p>
    <w:p w14:paraId="3FF150C3" w14:textId="77777777" w:rsidR="00AB37E9" w:rsidRPr="00957490" w:rsidRDefault="00AB37E9">
      <w:pPr>
        <w:pStyle w:val="MTBody"/>
        <w:spacing w:after="0" w:line="360" w:lineRule="auto"/>
        <w:rPr>
          <w:rFonts w:asciiTheme="majorHAnsi" w:hAnsiTheme="majorHAnsi" w:cstheme="majorHAnsi"/>
          <w:sz w:val="22"/>
          <w:szCs w:val="22"/>
        </w:rPr>
      </w:pPr>
    </w:p>
    <w:p w14:paraId="6DE53F76" w14:textId="0307E65A" w:rsidR="00402287" w:rsidRPr="007B27A2" w:rsidRDefault="00F03B4B">
      <w:pPr>
        <w:pStyle w:val="MTBody"/>
        <w:spacing w:after="0" w:line="360" w:lineRule="auto"/>
        <w:rPr>
          <w:rFonts w:asciiTheme="majorHAnsi" w:hAnsiTheme="majorHAnsi" w:cstheme="majorHAnsi"/>
          <w:sz w:val="22"/>
          <w:szCs w:val="22"/>
        </w:rPr>
      </w:pPr>
      <w:r w:rsidRPr="007B27A2">
        <w:rPr>
          <w:rFonts w:asciiTheme="majorHAnsi" w:hAnsiTheme="majorHAnsi" w:cstheme="majorHAnsi"/>
          <w:sz w:val="22"/>
          <w:szCs w:val="22"/>
        </w:rPr>
        <w:t>2</w:t>
      </w:r>
      <w:r w:rsidR="00D254DD" w:rsidRPr="007B27A2">
        <w:rPr>
          <w:rFonts w:asciiTheme="majorHAnsi" w:hAnsiTheme="majorHAnsi" w:cstheme="majorHAnsi"/>
          <w:sz w:val="22"/>
          <w:szCs w:val="22"/>
        </w:rPr>
        <w:t>3</w:t>
      </w:r>
      <w:r w:rsidRPr="007B27A2">
        <w:rPr>
          <w:rFonts w:asciiTheme="majorHAnsi" w:hAnsiTheme="majorHAnsi" w:cstheme="majorHAnsi"/>
          <w:sz w:val="22"/>
          <w:szCs w:val="22"/>
        </w:rPr>
        <w:t xml:space="preserve"> Ju</w:t>
      </w:r>
      <w:r w:rsidR="00D254DD" w:rsidRPr="007B27A2">
        <w:rPr>
          <w:rFonts w:asciiTheme="majorHAnsi" w:hAnsiTheme="majorHAnsi" w:cstheme="majorHAnsi"/>
          <w:sz w:val="22"/>
          <w:szCs w:val="22"/>
        </w:rPr>
        <w:t>ly</w:t>
      </w:r>
      <w:r w:rsidR="00013C79" w:rsidRPr="007B27A2">
        <w:rPr>
          <w:rFonts w:asciiTheme="majorHAnsi" w:hAnsiTheme="majorHAnsi" w:cstheme="majorHAnsi"/>
          <w:sz w:val="22"/>
          <w:szCs w:val="22"/>
        </w:rPr>
        <w:t xml:space="preserve"> 2020</w:t>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57490" w:rsidRPr="007B27A2">
        <w:rPr>
          <w:rFonts w:asciiTheme="majorHAnsi" w:hAnsiTheme="majorHAnsi" w:cstheme="majorHAnsi"/>
          <w:sz w:val="22"/>
          <w:szCs w:val="22"/>
        </w:rPr>
        <w:tab/>
      </w:r>
      <w:r w:rsidR="00957490" w:rsidRPr="007B27A2">
        <w:rPr>
          <w:rFonts w:asciiTheme="majorHAnsi" w:hAnsiTheme="majorHAnsi" w:cstheme="majorHAnsi"/>
          <w:sz w:val="22"/>
          <w:szCs w:val="22"/>
        </w:rPr>
        <w:tab/>
      </w:r>
      <w:r w:rsidR="00957490" w:rsidRPr="007B27A2">
        <w:rPr>
          <w:rFonts w:asciiTheme="majorHAnsi" w:hAnsiTheme="majorHAnsi" w:cstheme="majorHAnsi"/>
          <w:sz w:val="22"/>
          <w:szCs w:val="22"/>
        </w:rPr>
        <w:tab/>
      </w:r>
      <w:r w:rsidR="00957490" w:rsidRPr="007B27A2">
        <w:rPr>
          <w:rFonts w:asciiTheme="majorHAnsi" w:hAnsiTheme="majorHAnsi" w:cstheme="majorHAnsi"/>
          <w:sz w:val="22"/>
          <w:szCs w:val="22"/>
        </w:rPr>
        <w:tab/>
        <w:t>Filed via GCKey</w:t>
      </w:r>
      <w:r w:rsidR="002B2ACC"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2B2ACC"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p>
    <w:p w14:paraId="0B8E3B6D" w14:textId="682B80F3" w:rsidR="00402287" w:rsidRPr="007B27A2" w:rsidRDefault="008C59CD">
      <w:pPr>
        <w:pStyle w:val="MTBody"/>
        <w:spacing w:after="0"/>
        <w:rPr>
          <w:rFonts w:asciiTheme="majorHAnsi" w:hAnsiTheme="majorHAnsi" w:cstheme="majorHAnsi"/>
          <w:sz w:val="22"/>
          <w:szCs w:val="22"/>
        </w:rPr>
      </w:pPr>
      <w:r w:rsidRPr="007B27A2">
        <w:rPr>
          <w:rFonts w:asciiTheme="majorHAnsi" w:hAnsiTheme="majorHAnsi" w:cstheme="majorHAnsi"/>
          <w:sz w:val="22"/>
          <w:szCs w:val="22"/>
        </w:rPr>
        <w:t>Claude Doucet</w:t>
      </w:r>
    </w:p>
    <w:p w14:paraId="6A8A7FCA"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Secretary General</w:t>
      </w:r>
    </w:p>
    <w:p w14:paraId="5E555541"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 xml:space="preserve">Canadian Radio-television and </w:t>
      </w:r>
    </w:p>
    <w:p w14:paraId="0AB47589" w14:textId="77777777" w:rsidR="00402287" w:rsidRPr="007B27A2" w:rsidRDefault="009315C8" w:rsidP="002D4773">
      <w:pPr>
        <w:pStyle w:val="MTBody"/>
        <w:spacing w:after="0"/>
        <w:ind w:firstLine="284"/>
        <w:rPr>
          <w:rFonts w:asciiTheme="majorHAnsi" w:hAnsiTheme="majorHAnsi" w:cstheme="majorHAnsi"/>
          <w:sz w:val="22"/>
          <w:szCs w:val="22"/>
        </w:rPr>
      </w:pPr>
      <w:r w:rsidRPr="007B27A2">
        <w:rPr>
          <w:rFonts w:asciiTheme="majorHAnsi" w:hAnsiTheme="majorHAnsi" w:cstheme="majorHAnsi"/>
          <w:sz w:val="22"/>
          <w:szCs w:val="22"/>
        </w:rPr>
        <w:t xml:space="preserve">Telecommunications Commission </w:t>
      </w:r>
    </w:p>
    <w:p w14:paraId="480DB0DB"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Ottawa, Ontario</w:t>
      </w:r>
    </w:p>
    <w:p w14:paraId="5046A237"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K1A 0N2</w:t>
      </w:r>
    </w:p>
    <w:p w14:paraId="40C9FDF5" w14:textId="77777777" w:rsidR="00402287" w:rsidRPr="007B27A2" w:rsidRDefault="00402287">
      <w:pPr>
        <w:rPr>
          <w:rFonts w:asciiTheme="majorHAnsi" w:hAnsiTheme="majorHAnsi" w:cstheme="majorHAnsi"/>
          <w:sz w:val="22"/>
          <w:szCs w:val="22"/>
        </w:rPr>
      </w:pPr>
    </w:p>
    <w:p w14:paraId="1A28770C" w14:textId="77777777" w:rsidR="00402287" w:rsidRPr="007B27A2" w:rsidRDefault="00402287" w:rsidP="007250CB">
      <w:pPr>
        <w:spacing w:line="360" w:lineRule="auto"/>
        <w:rPr>
          <w:rFonts w:asciiTheme="majorHAnsi" w:hAnsiTheme="majorHAnsi" w:cstheme="majorHAnsi"/>
          <w:sz w:val="22"/>
          <w:szCs w:val="22"/>
        </w:rPr>
      </w:pPr>
    </w:p>
    <w:p w14:paraId="265A2EC7" w14:textId="4534B210" w:rsidR="00EA52A5" w:rsidRPr="007B27A2" w:rsidRDefault="00B6226B" w:rsidP="004D2BD4">
      <w:pPr>
        <w:shd w:val="clear" w:color="auto" w:fill="FFFFFF"/>
        <w:suppressAutoHyphens w:val="0"/>
        <w:ind w:left="1440" w:hanging="1440"/>
        <w:rPr>
          <w:rFonts w:asciiTheme="majorHAnsi" w:hAnsiTheme="majorHAnsi" w:cstheme="majorHAnsi"/>
          <w:b/>
          <w:color w:val="000000"/>
          <w:sz w:val="22"/>
          <w:szCs w:val="22"/>
          <w:u w:val="single"/>
          <w:lang w:val="en-US" w:eastAsia="en-CA"/>
        </w:rPr>
      </w:pPr>
      <w:r w:rsidRPr="007B27A2">
        <w:rPr>
          <w:rFonts w:asciiTheme="majorHAnsi" w:hAnsiTheme="majorHAnsi" w:cstheme="majorHAnsi"/>
          <w:b/>
          <w:sz w:val="22"/>
          <w:szCs w:val="22"/>
          <w:lang w:val="en-US"/>
        </w:rPr>
        <w:t>Subject:</w:t>
      </w:r>
      <w:r w:rsidR="002B2ACC" w:rsidRPr="007B27A2">
        <w:rPr>
          <w:rFonts w:asciiTheme="majorHAnsi" w:hAnsiTheme="majorHAnsi" w:cstheme="majorHAnsi"/>
          <w:color w:val="000000"/>
          <w:sz w:val="22"/>
          <w:szCs w:val="22"/>
          <w:lang w:val="en-US" w:eastAsia="en-CA"/>
        </w:rPr>
        <w:t> </w:t>
      </w:r>
      <w:r w:rsidR="002B2ACC" w:rsidRPr="007B27A2">
        <w:rPr>
          <w:rFonts w:asciiTheme="majorHAnsi" w:hAnsiTheme="majorHAnsi" w:cstheme="majorHAnsi"/>
          <w:color w:val="000000"/>
          <w:sz w:val="22"/>
          <w:szCs w:val="22"/>
          <w:lang w:val="en-US" w:eastAsia="en-CA"/>
        </w:rPr>
        <w:tab/>
      </w:r>
      <w:r w:rsidR="00EA52A5" w:rsidRPr="007B27A2">
        <w:rPr>
          <w:rFonts w:asciiTheme="majorHAnsi" w:hAnsiTheme="majorHAnsi" w:cstheme="majorHAnsi"/>
          <w:b/>
          <w:color w:val="000000"/>
          <w:sz w:val="22"/>
          <w:szCs w:val="22"/>
          <w:lang w:val="en-US" w:eastAsia="en-CA"/>
        </w:rPr>
        <w:t>Re</w:t>
      </w:r>
      <w:r w:rsidR="00D254DD" w:rsidRPr="007B27A2">
        <w:rPr>
          <w:rFonts w:asciiTheme="majorHAnsi" w:hAnsiTheme="majorHAnsi" w:cstheme="majorHAnsi"/>
          <w:b/>
          <w:color w:val="000000"/>
          <w:sz w:val="22"/>
          <w:szCs w:val="22"/>
          <w:lang w:val="en-US" w:eastAsia="en-CA"/>
        </w:rPr>
        <w:t xml:space="preserve">ply of </w:t>
      </w:r>
      <w:r w:rsidR="00EA52A5" w:rsidRPr="007B27A2">
        <w:rPr>
          <w:rFonts w:asciiTheme="majorHAnsi" w:hAnsiTheme="majorHAnsi" w:cstheme="majorHAnsi"/>
          <w:b/>
          <w:color w:val="000000"/>
          <w:sz w:val="22"/>
          <w:szCs w:val="22"/>
          <w:lang w:val="en-US" w:eastAsia="en-CA"/>
        </w:rPr>
        <w:t>CBC/</w:t>
      </w:r>
      <w:r w:rsidR="00D254DD" w:rsidRPr="007B27A2">
        <w:rPr>
          <w:rFonts w:asciiTheme="majorHAnsi" w:hAnsiTheme="majorHAnsi" w:cstheme="majorHAnsi"/>
          <w:b/>
          <w:color w:val="000000"/>
          <w:sz w:val="22"/>
          <w:szCs w:val="22"/>
          <w:lang w:val="en-US" w:eastAsia="en-CA"/>
        </w:rPr>
        <w:t>SRC</w:t>
      </w:r>
      <w:r w:rsidR="00EA52A5" w:rsidRPr="007B27A2">
        <w:rPr>
          <w:rFonts w:asciiTheme="majorHAnsi" w:hAnsiTheme="majorHAnsi" w:cstheme="majorHAnsi"/>
          <w:b/>
          <w:color w:val="000000"/>
          <w:sz w:val="22"/>
          <w:szCs w:val="22"/>
          <w:lang w:val="en-US" w:eastAsia="en-CA"/>
        </w:rPr>
        <w:t xml:space="preserve"> to the </w:t>
      </w:r>
      <w:r w:rsidR="00D254DD" w:rsidRPr="007B27A2">
        <w:rPr>
          <w:rFonts w:asciiTheme="majorHAnsi" w:hAnsiTheme="majorHAnsi" w:cstheme="majorHAnsi"/>
          <w:b/>
          <w:color w:val="000000"/>
          <w:sz w:val="22"/>
          <w:szCs w:val="22"/>
          <w:lang w:val="en-US" w:eastAsia="en-CA"/>
        </w:rPr>
        <w:t>13 July 2020 Interventions regarding CBC/SRC’s 12 June 2020 f</w:t>
      </w:r>
      <w:r w:rsidR="00EA52A5" w:rsidRPr="007B27A2">
        <w:rPr>
          <w:rFonts w:asciiTheme="majorHAnsi" w:hAnsiTheme="majorHAnsi" w:cstheme="majorHAnsi"/>
          <w:b/>
          <w:color w:val="000000"/>
          <w:sz w:val="22"/>
          <w:szCs w:val="22"/>
          <w:lang w:val="en-US" w:eastAsia="en-CA"/>
        </w:rPr>
        <w:t>iling of additional financial information</w:t>
      </w:r>
      <w:r w:rsidR="004D2BD4" w:rsidRPr="007B27A2">
        <w:rPr>
          <w:rFonts w:asciiTheme="majorHAnsi" w:hAnsiTheme="majorHAnsi" w:cstheme="majorHAnsi"/>
          <w:b/>
          <w:color w:val="000000"/>
          <w:sz w:val="22"/>
          <w:szCs w:val="22"/>
          <w:lang w:val="en-US" w:eastAsia="en-CA"/>
        </w:rPr>
        <w:t>;</w:t>
      </w:r>
      <w:r w:rsidR="00EA52A5" w:rsidRPr="007B27A2">
        <w:rPr>
          <w:rFonts w:asciiTheme="majorHAnsi" w:hAnsiTheme="majorHAnsi" w:cstheme="majorHAnsi"/>
          <w:b/>
          <w:color w:val="000000"/>
          <w:sz w:val="22"/>
          <w:szCs w:val="22"/>
          <w:lang w:val="en-US" w:eastAsia="en-CA"/>
        </w:rPr>
        <w:t xml:space="preserve"> Applications # 2019-0280-0, 2019-0279-2,</w:t>
      </w:r>
      <w:r w:rsidR="00EA52A5" w:rsidRPr="007B27A2">
        <w:rPr>
          <w:rFonts w:asciiTheme="majorHAnsi" w:hAnsiTheme="majorHAnsi" w:cstheme="majorHAnsi"/>
          <w:b/>
          <w:color w:val="000000"/>
          <w:sz w:val="22"/>
          <w:szCs w:val="22"/>
          <w:u w:val="single"/>
          <w:lang w:val="en-US" w:eastAsia="en-CA"/>
        </w:rPr>
        <w:t xml:space="preserve"> 2019-0282-5 and 2019-0281-7.</w:t>
      </w:r>
    </w:p>
    <w:p w14:paraId="740BEA25" w14:textId="69500F4B" w:rsidR="002B2ACC" w:rsidRPr="007B27A2" w:rsidRDefault="002B2ACC" w:rsidP="00DC2A8F">
      <w:pPr>
        <w:shd w:val="clear" w:color="auto" w:fill="FFFFFF"/>
        <w:suppressAutoHyphens w:val="0"/>
        <w:spacing w:line="360" w:lineRule="auto"/>
        <w:rPr>
          <w:rFonts w:asciiTheme="majorHAnsi" w:hAnsiTheme="majorHAnsi" w:cstheme="majorHAnsi"/>
          <w:color w:val="000000"/>
          <w:sz w:val="22"/>
          <w:szCs w:val="22"/>
          <w:lang w:val="en-US" w:eastAsia="en-CA"/>
        </w:rPr>
      </w:pPr>
    </w:p>
    <w:p w14:paraId="5C2E4DA5" w14:textId="1291692B" w:rsidR="00EA52A5" w:rsidRPr="007B27A2" w:rsidRDefault="00EA52A5" w:rsidP="0082015D">
      <w:pPr>
        <w:shd w:val="clear" w:color="auto" w:fill="FFFFFF"/>
        <w:suppressAutoHyphens w:val="0"/>
        <w:spacing w:after="240" w:line="360" w:lineRule="auto"/>
        <w:rPr>
          <w:rFonts w:asciiTheme="majorHAnsi" w:hAnsiTheme="majorHAnsi" w:cstheme="majorHAnsi"/>
          <w:color w:val="000000"/>
          <w:sz w:val="22"/>
          <w:szCs w:val="22"/>
          <w:lang w:val="en-US" w:eastAsia="en-CA"/>
        </w:rPr>
      </w:pPr>
      <w:r w:rsidRPr="007B27A2">
        <w:rPr>
          <w:rFonts w:asciiTheme="majorHAnsi" w:hAnsiTheme="majorHAnsi" w:cstheme="majorHAnsi"/>
          <w:color w:val="000000"/>
          <w:sz w:val="22"/>
          <w:szCs w:val="22"/>
          <w:lang w:val="en-US" w:eastAsia="en-CA"/>
        </w:rPr>
        <w:t>Dear Mr. Doucet:</w:t>
      </w:r>
    </w:p>
    <w:p w14:paraId="65011827" w14:textId="6C8D3685" w:rsidR="00C82074" w:rsidRPr="00003CC1" w:rsidRDefault="00D254DD" w:rsidP="00003CC1">
      <w:pPr>
        <w:pStyle w:val="ListParagraph"/>
        <w:numPr>
          <w:ilvl w:val="0"/>
          <w:numId w:val="16"/>
        </w:numPr>
        <w:shd w:val="clear" w:color="auto" w:fill="FFFFFF"/>
        <w:spacing w:after="240" w:line="360" w:lineRule="auto"/>
        <w:ind w:left="0" w:hanging="180"/>
        <w:rPr>
          <w:rFonts w:asciiTheme="majorHAnsi" w:eastAsia="Calibri" w:hAnsiTheme="majorHAnsi" w:cstheme="majorHAnsi"/>
          <w:color w:val="000000"/>
          <w:sz w:val="22"/>
          <w:szCs w:val="22"/>
        </w:rPr>
      </w:pPr>
      <w:r w:rsidRPr="00003CC1">
        <w:rPr>
          <w:rFonts w:asciiTheme="majorHAnsi" w:eastAsia="Calibri" w:hAnsiTheme="majorHAnsi" w:cstheme="majorHAnsi"/>
          <w:color w:val="000000"/>
          <w:sz w:val="22"/>
          <w:szCs w:val="22"/>
        </w:rPr>
        <w:t xml:space="preserve">This constitutes the Reply of CBC/Radio-Canada to the interventions commenting on </w:t>
      </w:r>
      <w:r w:rsidR="00DC2A8F" w:rsidRPr="00003CC1">
        <w:rPr>
          <w:rFonts w:asciiTheme="majorHAnsi" w:eastAsia="Calibri" w:hAnsiTheme="majorHAnsi" w:cstheme="majorHAnsi"/>
          <w:color w:val="000000"/>
          <w:sz w:val="22"/>
          <w:szCs w:val="22"/>
        </w:rPr>
        <w:t>our</w:t>
      </w:r>
      <w:r w:rsidRPr="00003CC1">
        <w:rPr>
          <w:rFonts w:asciiTheme="majorHAnsi" w:eastAsia="Calibri" w:hAnsiTheme="majorHAnsi" w:cstheme="majorHAnsi"/>
          <w:color w:val="000000"/>
          <w:sz w:val="22"/>
          <w:szCs w:val="22"/>
        </w:rPr>
        <w:t xml:space="preserve"> </w:t>
      </w:r>
      <w:r w:rsidR="00C82074" w:rsidRPr="00003CC1">
        <w:rPr>
          <w:rFonts w:asciiTheme="majorHAnsi" w:eastAsia="Calibri" w:hAnsiTheme="majorHAnsi" w:cstheme="majorHAnsi"/>
          <w:color w:val="000000"/>
          <w:sz w:val="22"/>
          <w:szCs w:val="22"/>
        </w:rPr>
        <w:br/>
      </w:r>
      <w:r w:rsidRPr="00003CC1">
        <w:rPr>
          <w:rFonts w:asciiTheme="majorHAnsi" w:eastAsia="Calibri" w:hAnsiTheme="majorHAnsi" w:cstheme="majorHAnsi"/>
          <w:color w:val="000000"/>
          <w:sz w:val="22"/>
          <w:szCs w:val="22"/>
        </w:rPr>
        <w:t xml:space="preserve">12 June 2020 </w:t>
      </w:r>
      <w:r w:rsidR="00494E24" w:rsidRPr="00003CC1">
        <w:rPr>
          <w:rFonts w:asciiTheme="majorHAnsi" w:eastAsia="Calibri" w:hAnsiTheme="majorHAnsi" w:cstheme="majorHAnsi"/>
          <w:color w:val="000000"/>
          <w:sz w:val="22"/>
          <w:szCs w:val="22"/>
        </w:rPr>
        <w:t xml:space="preserve">filing of additional financial </w:t>
      </w:r>
      <w:r w:rsidRPr="00003CC1">
        <w:rPr>
          <w:rFonts w:asciiTheme="majorHAnsi" w:eastAsia="Calibri" w:hAnsiTheme="majorHAnsi" w:cstheme="majorHAnsi"/>
          <w:color w:val="000000"/>
          <w:sz w:val="22"/>
          <w:szCs w:val="22"/>
        </w:rPr>
        <w:t>information</w:t>
      </w:r>
      <w:r w:rsidR="00DB6EAC" w:rsidRPr="00003CC1">
        <w:rPr>
          <w:rFonts w:asciiTheme="majorHAnsi" w:eastAsia="Calibri" w:hAnsiTheme="majorHAnsi" w:cstheme="majorHAnsi"/>
          <w:color w:val="000000"/>
          <w:sz w:val="22"/>
          <w:szCs w:val="22"/>
        </w:rPr>
        <w:t xml:space="preserve">. </w:t>
      </w:r>
      <w:r w:rsidR="001F1A78" w:rsidRPr="00003CC1">
        <w:rPr>
          <w:rFonts w:asciiTheme="majorHAnsi" w:eastAsia="Calibri" w:hAnsiTheme="majorHAnsi" w:cstheme="majorHAnsi"/>
          <w:color w:val="000000"/>
          <w:sz w:val="22"/>
          <w:szCs w:val="22"/>
        </w:rPr>
        <w:t xml:space="preserve">Appendix A </w:t>
      </w:r>
      <w:r w:rsidR="00DB6EAC" w:rsidRPr="00003CC1">
        <w:rPr>
          <w:rFonts w:asciiTheme="majorHAnsi" w:eastAsia="Calibri" w:hAnsiTheme="majorHAnsi" w:cstheme="majorHAnsi"/>
          <w:color w:val="000000"/>
          <w:sz w:val="22"/>
          <w:szCs w:val="22"/>
        </w:rPr>
        <w:t xml:space="preserve">contains </w:t>
      </w:r>
      <w:r w:rsidR="001F1A78" w:rsidRPr="00003CC1">
        <w:rPr>
          <w:rFonts w:asciiTheme="majorHAnsi" w:eastAsia="Calibri" w:hAnsiTheme="majorHAnsi" w:cstheme="majorHAnsi"/>
          <w:color w:val="000000"/>
          <w:sz w:val="22"/>
          <w:szCs w:val="22"/>
        </w:rPr>
        <w:t>a list</w:t>
      </w:r>
      <w:r w:rsidRPr="00003CC1">
        <w:rPr>
          <w:rFonts w:asciiTheme="majorHAnsi" w:eastAsia="Calibri" w:hAnsiTheme="majorHAnsi" w:cstheme="majorHAnsi"/>
          <w:color w:val="000000"/>
          <w:sz w:val="22"/>
          <w:szCs w:val="22"/>
        </w:rPr>
        <w:t xml:space="preserve"> </w:t>
      </w:r>
      <w:r w:rsidR="001F1A78" w:rsidRPr="00003CC1">
        <w:rPr>
          <w:rFonts w:asciiTheme="majorHAnsi" w:eastAsia="Calibri" w:hAnsiTheme="majorHAnsi" w:cstheme="majorHAnsi"/>
          <w:color w:val="000000"/>
          <w:sz w:val="22"/>
          <w:szCs w:val="22"/>
        </w:rPr>
        <w:t>of intervenors. I</w:t>
      </w:r>
      <w:r w:rsidRPr="00003CC1">
        <w:rPr>
          <w:rFonts w:asciiTheme="majorHAnsi" w:eastAsia="Calibri" w:hAnsiTheme="majorHAnsi" w:cstheme="majorHAnsi"/>
          <w:color w:val="000000"/>
          <w:sz w:val="22"/>
          <w:szCs w:val="22"/>
        </w:rPr>
        <w:t>n accordance with Broadcasting Notice of Consultation CRTC 2019-379-3</w:t>
      </w:r>
      <w:r w:rsidR="001F1A78" w:rsidRPr="00003CC1">
        <w:rPr>
          <w:rFonts w:asciiTheme="majorHAnsi" w:eastAsia="Calibri" w:hAnsiTheme="majorHAnsi" w:cstheme="majorHAnsi"/>
          <w:color w:val="000000"/>
          <w:sz w:val="22"/>
          <w:szCs w:val="22"/>
        </w:rPr>
        <w:t xml:space="preserve"> we are limit</w:t>
      </w:r>
      <w:r w:rsidR="00DC2A8F" w:rsidRPr="00003CC1">
        <w:rPr>
          <w:rFonts w:asciiTheme="majorHAnsi" w:eastAsia="Calibri" w:hAnsiTheme="majorHAnsi" w:cstheme="majorHAnsi"/>
          <w:color w:val="000000"/>
          <w:sz w:val="22"/>
          <w:szCs w:val="22"/>
        </w:rPr>
        <w:t>ing</w:t>
      </w:r>
      <w:r w:rsidR="001F1A78" w:rsidRPr="00003CC1">
        <w:rPr>
          <w:rFonts w:asciiTheme="majorHAnsi" w:eastAsia="Calibri" w:hAnsiTheme="majorHAnsi" w:cstheme="majorHAnsi"/>
          <w:color w:val="000000"/>
          <w:sz w:val="22"/>
          <w:szCs w:val="22"/>
        </w:rPr>
        <w:t xml:space="preserve"> our Reply to those comments which relate</w:t>
      </w:r>
      <w:r w:rsidR="00DC2A8F" w:rsidRPr="00003CC1">
        <w:rPr>
          <w:rFonts w:asciiTheme="majorHAnsi" w:eastAsia="Calibri" w:hAnsiTheme="majorHAnsi" w:cstheme="majorHAnsi"/>
          <w:color w:val="000000"/>
          <w:sz w:val="22"/>
          <w:szCs w:val="22"/>
        </w:rPr>
        <w:t xml:space="preserve"> strictly</w:t>
      </w:r>
      <w:r w:rsidR="001F1A78" w:rsidRPr="00003CC1">
        <w:rPr>
          <w:rFonts w:asciiTheme="majorHAnsi" w:eastAsia="Calibri" w:hAnsiTheme="majorHAnsi" w:cstheme="majorHAnsi"/>
          <w:color w:val="000000"/>
          <w:sz w:val="22"/>
          <w:szCs w:val="22"/>
        </w:rPr>
        <w:t xml:space="preserve"> to the 12 June 2020 information filing.</w:t>
      </w:r>
    </w:p>
    <w:p w14:paraId="58549686" w14:textId="72074119" w:rsidR="001F1A78" w:rsidRPr="00003CC1" w:rsidRDefault="001F1A78" w:rsidP="00003CC1">
      <w:pPr>
        <w:pStyle w:val="ListParagraph"/>
        <w:numPr>
          <w:ilvl w:val="0"/>
          <w:numId w:val="16"/>
        </w:numPr>
        <w:shd w:val="clear" w:color="auto" w:fill="FFFFFF"/>
        <w:spacing w:after="240" w:line="360" w:lineRule="auto"/>
        <w:ind w:left="0" w:hanging="180"/>
        <w:rPr>
          <w:rFonts w:asciiTheme="majorHAnsi" w:eastAsia="Calibri" w:hAnsiTheme="majorHAnsi" w:cstheme="majorHAnsi"/>
          <w:color w:val="000000"/>
          <w:sz w:val="22"/>
          <w:szCs w:val="22"/>
        </w:rPr>
      </w:pPr>
      <w:r w:rsidRPr="00003CC1">
        <w:rPr>
          <w:rFonts w:asciiTheme="majorHAnsi" w:eastAsia="Calibri" w:hAnsiTheme="majorHAnsi" w:cstheme="majorHAnsi"/>
          <w:color w:val="000000"/>
          <w:sz w:val="22"/>
          <w:szCs w:val="22"/>
        </w:rPr>
        <w:t xml:space="preserve">Intervenors have raised three main areas of concern: </w:t>
      </w:r>
    </w:p>
    <w:p w14:paraId="6AFE36C9" w14:textId="4EC71F32" w:rsidR="001F1A78" w:rsidRPr="007B27A2" w:rsidRDefault="00DC2A8F" w:rsidP="008477E4">
      <w:pPr>
        <w:pStyle w:val="ListParagraph"/>
        <w:numPr>
          <w:ilvl w:val="0"/>
          <w:numId w:val="18"/>
        </w:numPr>
        <w:shd w:val="clear" w:color="auto" w:fill="FFFFFF"/>
        <w:spacing w:line="360" w:lineRule="auto"/>
        <w:rPr>
          <w:rFonts w:asciiTheme="majorHAnsi" w:hAnsiTheme="majorHAnsi" w:cstheme="majorHAnsi"/>
          <w:color w:val="222222"/>
          <w:sz w:val="22"/>
          <w:szCs w:val="22"/>
          <w:shd w:val="clear" w:color="auto" w:fill="FFFFFF"/>
        </w:rPr>
      </w:pPr>
      <w:r w:rsidRPr="007B27A2">
        <w:rPr>
          <w:rFonts w:asciiTheme="majorHAnsi" w:eastAsia="Calibri" w:hAnsiTheme="majorHAnsi" w:cstheme="majorHAnsi"/>
          <w:color w:val="000000"/>
          <w:sz w:val="22"/>
          <w:szCs w:val="22"/>
        </w:rPr>
        <w:t>The nature of</w:t>
      </w:r>
      <w:r w:rsidR="001F1A78" w:rsidRPr="007B27A2">
        <w:rPr>
          <w:rFonts w:asciiTheme="majorHAnsi" w:eastAsia="Calibri" w:hAnsiTheme="majorHAnsi" w:cstheme="majorHAnsi"/>
          <w:color w:val="000000"/>
          <w:sz w:val="22"/>
          <w:szCs w:val="22"/>
        </w:rPr>
        <w:t xml:space="preserve"> the information provided by CBC/Radio-Canada;</w:t>
      </w:r>
    </w:p>
    <w:p w14:paraId="2076E901" w14:textId="2313FCA4" w:rsidR="001F1A78" w:rsidRPr="007B27A2" w:rsidRDefault="009912F6" w:rsidP="008477E4">
      <w:pPr>
        <w:pStyle w:val="ListParagraph"/>
        <w:numPr>
          <w:ilvl w:val="0"/>
          <w:numId w:val="18"/>
        </w:numPr>
        <w:shd w:val="clear" w:color="auto" w:fill="FFFFFF"/>
        <w:spacing w:line="360" w:lineRule="auto"/>
        <w:rPr>
          <w:rFonts w:asciiTheme="majorHAnsi" w:hAnsiTheme="majorHAnsi" w:cstheme="majorHAnsi"/>
          <w:color w:val="222222"/>
          <w:sz w:val="22"/>
          <w:szCs w:val="22"/>
          <w:shd w:val="clear" w:color="auto" w:fill="FFFFFF"/>
        </w:rPr>
      </w:pPr>
      <w:r>
        <w:rPr>
          <w:rFonts w:asciiTheme="majorHAnsi" w:eastAsia="Calibri" w:hAnsiTheme="majorHAnsi" w:cstheme="majorHAnsi"/>
          <w:color w:val="000000"/>
          <w:sz w:val="22"/>
          <w:szCs w:val="22"/>
        </w:rPr>
        <w:t>The</w:t>
      </w:r>
      <w:r w:rsidR="001F1A78" w:rsidRPr="007B27A2">
        <w:rPr>
          <w:rFonts w:asciiTheme="majorHAnsi" w:eastAsia="Calibri" w:hAnsiTheme="majorHAnsi" w:cstheme="majorHAnsi"/>
          <w:color w:val="000000"/>
          <w:sz w:val="22"/>
          <w:szCs w:val="22"/>
        </w:rPr>
        <w:t xml:space="preserve"> scope of CBC/Radio-Canada’s mandate; and</w:t>
      </w:r>
    </w:p>
    <w:p w14:paraId="6F19A2E6" w14:textId="086EBC87" w:rsidR="007C1A9D" w:rsidRPr="007B27A2" w:rsidRDefault="001F1A78" w:rsidP="008477E4">
      <w:pPr>
        <w:pStyle w:val="ListParagraph"/>
        <w:numPr>
          <w:ilvl w:val="0"/>
          <w:numId w:val="18"/>
        </w:numPr>
        <w:shd w:val="clear" w:color="auto" w:fill="FFFFFF"/>
        <w:spacing w:line="360" w:lineRule="auto"/>
        <w:rPr>
          <w:rFonts w:asciiTheme="majorHAnsi" w:hAnsiTheme="majorHAnsi" w:cstheme="majorHAnsi"/>
          <w:color w:val="222222"/>
          <w:sz w:val="22"/>
          <w:szCs w:val="22"/>
          <w:shd w:val="clear" w:color="auto" w:fill="FFFFFF"/>
        </w:rPr>
      </w:pPr>
      <w:r w:rsidRPr="007B27A2">
        <w:rPr>
          <w:rFonts w:asciiTheme="majorHAnsi" w:eastAsia="Calibri" w:hAnsiTheme="majorHAnsi" w:cstheme="majorHAnsi"/>
          <w:color w:val="000000"/>
          <w:sz w:val="22"/>
          <w:szCs w:val="22"/>
        </w:rPr>
        <w:t xml:space="preserve">The effects of the pandemic on CBC/Radio-Canada’s financial situation. </w:t>
      </w:r>
    </w:p>
    <w:p w14:paraId="788BEDEF" w14:textId="7D4FB7FA" w:rsidR="00D61D6C" w:rsidRPr="007B27A2" w:rsidRDefault="00D61D6C" w:rsidP="00003CC1">
      <w:pPr>
        <w:shd w:val="clear" w:color="auto" w:fill="FFFFFF"/>
        <w:spacing w:line="360" w:lineRule="auto"/>
        <w:ind w:hanging="180"/>
        <w:rPr>
          <w:rFonts w:asciiTheme="majorHAnsi" w:hAnsiTheme="majorHAnsi" w:cstheme="majorHAnsi"/>
          <w:color w:val="000000"/>
          <w:sz w:val="22"/>
          <w:szCs w:val="22"/>
          <w:lang w:eastAsia="en-CA"/>
        </w:rPr>
      </w:pPr>
    </w:p>
    <w:p w14:paraId="7651FE88" w14:textId="70426C91" w:rsidR="001F1A78" w:rsidRPr="00003CC1" w:rsidRDefault="001F1A78" w:rsidP="00003CC1">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We discuss each of these areas, in turn, below.</w:t>
      </w:r>
    </w:p>
    <w:p w14:paraId="5E277001" w14:textId="13DB803B" w:rsidR="001F1A78" w:rsidRPr="00003CC1" w:rsidRDefault="001F1A78" w:rsidP="00003CC1">
      <w:pPr>
        <w:pStyle w:val="ListParagraph"/>
        <w:shd w:val="clear" w:color="auto" w:fill="FFFFFF"/>
        <w:spacing w:after="240" w:line="360" w:lineRule="auto"/>
        <w:ind w:left="0"/>
        <w:rPr>
          <w:rFonts w:asciiTheme="majorHAnsi" w:hAnsiTheme="majorHAnsi" w:cstheme="majorHAnsi"/>
          <w:b/>
          <w:bCs/>
          <w:color w:val="000000"/>
          <w:sz w:val="22"/>
          <w:szCs w:val="22"/>
          <w:lang w:eastAsia="en-CA"/>
        </w:rPr>
      </w:pPr>
      <w:r w:rsidRPr="00003CC1">
        <w:rPr>
          <w:rFonts w:asciiTheme="majorHAnsi" w:hAnsiTheme="majorHAnsi" w:cstheme="majorHAnsi"/>
          <w:b/>
          <w:bCs/>
          <w:color w:val="000000"/>
          <w:sz w:val="22"/>
          <w:szCs w:val="22"/>
          <w:lang w:eastAsia="en-CA"/>
        </w:rPr>
        <w:t>The Nature of the Information</w:t>
      </w:r>
      <w:r w:rsidR="00D579F3" w:rsidRPr="00003CC1">
        <w:rPr>
          <w:rFonts w:asciiTheme="majorHAnsi" w:hAnsiTheme="majorHAnsi" w:cstheme="majorHAnsi"/>
          <w:b/>
          <w:bCs/>
          <w:color w:val="000000"/>
          <w:sz w:val="22"/>
          <w:szCs w:val="22"/>
          <w:lang w:eastAsia="en-CA"/>
        </w:rPr>
        <w:t xml:space="preserve"> Filed</w:t>
      </w:r>
    </w:p>
    <w:p w14:paraId="35C2729C" w14:textId="7E7DCF8F" w:rsidR="00D579F3" w:rsidRPr="00003CC1" w:rsidRDefault="00D579F3"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In its original Application and in its subsequent deficiency responses</w:t>
      </w:r>
      <w:r w:rsidR="00DB6EAC" w:rsidRPr="00003CC1">
        <w:rPr>
          <w:rFonts w:asciiTheme="majorHAnsi" w:hAnsiTheme="majorHAnsi" w:cstheme="majorHAnsi"/>
          <w:color w:val="000000"/>
          <w:sz w:val="22"/>
          <w:szCs w:val="22"/>
          <w:lang w:eastAsia="en-CA"/>
        </w:rPr>
        <w:t>,</w:t>
      </w:r>
      <w:r w:rsidRPr="00003CC1">
        <w:rPr>
          <w:rFonts w:asciiTheme="majorHAnsi" w:hAnsiTheme="majorHAnsi" w:cstheme="majorHAnsi"/>
          <w:color w:val="000000"/>
          <w:sz w:val="22"/>
          <w:szCs w:val="22"/>
          <w:lang w:eastAsia="en-CA"/>
        </w:rPr>
        <w:t xml:space="preserve"> CBC/Radio-Canada filed extensive and comprehensive information regarding its </w:t>
      </w:r>
      <w:r w:rsidR="00DC2A8F" w:rsidRPr="00003CC1">
        <w:rPr>
          <w:rFonts w:asciiTheme="majorHAnsi" w:hAnsiTheme="majorHAnsi" w:cstheme="majorHAnsi"/>
          <w:color w:val="000000"/>
          <w:sz w:val="22"/>
          <w:szCs w:val="22"/>
          <w:lang w:eastAsia="en-CA"/>
        </w:rPr>
        <w:t>licence renewal</w:t>
      </w:r>
      <w:r w:rsidRPr="00003CC1">
        <w:rPr>
          <w:rFonts w:asciiTheme="majorHAnsi" w:hAnsiTheme="majorHAnsi" w:cstheme="majorHAnsi"/>
          <w:color w:val="000000"/>
          <w:sz w:val="22"/>
          <w:szCs w:val="22"/>
          <w:lang w:eastAsia="en-CA"/>
        </w:rPr>
        <w:t xml:space="preserve"> proposals. We filed this information in the form</w:t>
      </w:r>
      <w:r w:rsidR="00DC2A8F" w:rsidRPr="00003CC1">
        <w:rPr>
          <w:rFonts w:asciiTheme="majorHAnsi" w:hAnsiTheme="majorHAnsi" w:cstheme="majorHAnsi"/>
          <w:color w:val="000000"/>
          <w:sz w:val="22"/>
          <w:szCs w:val="22"/>
          <w:lang w:eastAsia="en-CA"/>
        </w:rPr>
        <w:t>at</w:t>
      </w:r>
      <w:r w:rsidRPr="00003CC1">
        <w:rPr>
          <w:rFonts w:asciiTheme="majorHAnsi" w:hAnsiTheme="majorHAnsi" w:cstheme="majorHAnsi"/>
          <w:color w:val="000000"/>
          <w:sz w:val="22"/>
          <w:szCs w:val="22"/>
          <w:lang w:eastAsia="en-CA"/>
        </w:rPr>
        <w:t xml:space="preserve"> and </w:t>
      </w:r>
      <w:r w:rsidR="00DC2A8F" w:rsidRPr="00003CC1">
        <w:rPr>
          <w:rFonts w:asciiTheme="majorHAnsi" w:hAnsiTheme="majorHAnsi" w:cstheme="majorHAnsi"/>
          <w:color w:val="000000"/>
          <w:sz w:val="22"/>
          <w:szCs w:val="22"/>
          <w:lang w:eastAsia="en-CA"/>
        </w:rPr>
        <w:t>using</w:t>
      </w:r>
      <w:r w:rsidRPr="00003CC1">
        <w:rPr>
          <w:rFonts w:asciiTheme="majorHAnsi" w:hAnsiTheme="majorHAnsi" w:cstheme="majorHAnsi"/>
          <w:color w:val="000000"/>
          <w:sz w:val="22"/>
          <w:szCs w:val="22"/>
          <w:lang w:eastAsia="en-CA"/>
        </w:rPr>
        <w:t xml:space="preserve"> the time-frame</w:t>
      </w:r>
      <w:r w:rsidR="00DC2A8F" w:rsidRPr="00003CC1">
        <w:rPr>
          <w:rFonts w:asciiTheme="majorHAnsi" w:hAnsiTheme="majorHAnsi" w:cstheme="majorHAnsi"/>
          <w:color w:val="000000"/>
          <w:sz w:val="22"/>
          <w:szCs w:val="22"/>
          <w:lang w:eastAsia="en-CA"/>
        </w:rPr>
        <w:t>s</w:t>
      </w:r>
      <w:r w:rsidRPr="00003CC1">
        <w:rPr>
          <w:rFonts w:asciiTheme="majorHAnsi" w:hAnsiTheme="majorHAnsi" w:cstheme="majorHAnsi"/>
          <w:color w:val="000000"/>
          <w:sz w:val="22"/>
          <w:szCs w:val="22"/>
          <w:lang w:eastAsia="en-CA"/>
        </w:rPr>
        <w:t xml:space="preserve"> requested by the Commission. </w:t>
      </w:r>
      <w:r w:rsidR="00FC6671">
        <w:rPr>
          <w:rFonts w:asciiTheme="majorHAnsi" w:hAnsiTheme="majorHAnsi" w:cstheme="majorHAnsi"/>
          <w:color w:val="000000"/>
          <w:sz w:val="22"/>
          <w:szCs w:val="22"/>
          <w:lang w:eastAsia="en-CA"/>
        </w:rPr>
        <w:t xml:space="preserve">The Commission did not request any additional information. </w:t>
      </w:r>
      <w:r w:rsidRPr="00003CC1">
        <w:rPr>
          <w:rFonts w:asciiTheme="majorHAnsi" w:hAnsiTheme="majorHAnsi" w:cstheme="majorHAnsi"/>
          <w:color w:val="000000"/>
          <w:sz w:val="22"/>
          <w:szCs w:val="22"/>
          <w:lang w:eastAsia="en-CA"/>
        </w:rPr>
        <w:t xml:space="preserve">Nonetheless, in response to the 20 February 2020 interventions of interested parties, CBC/Radio-Canada offered to provide additional financial information regarding its digital </w:t>
      </w:r>
      <w:r w:rsidR="00DC2A8F" w:rsidRPr="00003CC1">
        <w:rPr>
          <w:rFonts w:asciiTheme="majorHAnsi" w:hAnsiTheme="majorHAnsi" w:cstheme="majorHAnsi"/>
          <w:color w:val="000000"/>
          <w:sz w:val="22"/>
          <w:szCs w:val="22"/>
          <w:lang w:eastAsia="en-CA"/>
        </w:rPr>
        <w:t>activities</w:t>
      </w:r>
      <w:r w:rsidRPr="00003CC1">
        <w:rPr>
          <w:rFonts w:asciiTheme="majorHAnsi" w:hAnsiTheme="majorHAnsi" w:cstheme="majorHAnsi"/>
          <w:color w:val="000000"/>
          <w:sz w:val="22"/>
          <w:szCs w:val="22"/>
          <w:lang w:eastAsia="en-CA"/>
        </w:rPr>
        <w:t xml:space="preserve"> in order to provide parties with a broader perspective as to the Corporation’s operations. That </w:t>
      </w:r>
      <w:r w:rsidRPr="00003CC1">
        <w:rPr>
          <w:rFonts w:asciiTheme="majorHAnsi" w:hAnsiTheme="majorHAnsi" w:cstheme="majorHAnsi"/>
          <w:color w:val="000000"/>
          <w:sz w:val="22"/>
          <w:szCs w:val="22"/>
          <w:lang w:eastAsia="en-CA"/>
        </w:rPr>
        <w:lastRenderedPageBreak/>
        <w:t>additional information was filed on 12 June 2020 and it is the subject of th</w:t>
      </w:r>
      <w:r w:rsidR="000B2C97" w:rsidRPr="00003CC1">
        <w:rPr>
          <w:rFonts w:asciiTheme="majorHAnsi" w:hAnsiTheme="majorHAnsi" w:cstheme="majorHAnsi"/>
          <w:color w:val="000000"/>
          <w:sz w:val="22"/>
          <w:szCs w:val="22"/>
          <w:lang w:eastAsia="en-CA"/>
        </w:rPr>
        <w:t>is</w:t>
      </w:r>
      <w:r w:rsidRPr="00003CC1">
        <w:rPr>
          <w:rFonts w:asciiTheme="majorHAnsi" w:hAnsiTheme="majorHAnsi" w:cstheme="majorHAnsi"/>
          <w:color w:val="000000"/>
          <w:sz w:val="22"/>
          <w:szCs w:val="22"/>
          <w:lang w:eastAsia="en-CA"/>
        </w:rPr>
        <w:t xml:space="preserve"> stage of the current proceeding.</w:t>
      </w:r>
    </w:p>
    <w:p w14:paraId="3FF00E49" w14:textId="7760EA65" w:rsidR="00D579F3" w:rsidRPr="007B27A2" w:rsidRDefault="00D579F3" w:rsidP="00003CC1">
      <w:pPr>
        <w:shd w:val="clear" w:color="auto" w:fill="FFFFFF"/>
        <w:spacing w:line="360" w:lineRule="auto"/>
        <w:ind w:hanging="180"/>
        <w:rPr>
          <w:rFonts w:asciiTheme="majorHAnsi" w:hAnsiTheme="majorHAnsi" w:cstheme="majorHAnsi"/>
          <w:color w:val="000000"/>
          <w:sz w:val="22"/>
          <w:szCs w:val="22"/>
          <w:lang w:eastAsia="en-CA"/>
        </w:rPr>
      </w:pPr>
    </w:p>
    <w:p w14:paraId="2E3034EC" w14:textId="73512F04" w:rsidR="000B2C97" w:rsidRPr="00003CC1" w:rsidRDefault="000B2C97"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In response to the Corporation’s 12 June 2020 filing, m</w:t>
      </w:r>
      <w:r w:rsidR="00D579F3" w:rsidRPr="00003CC1">
        <w:rPr>
          <w:rFonts w:asciiTheme="majorHAnsi" w:hAnsiTheme="majorHAnsi" w:cstheme="majorHAnsi"/>
          <w:color w:val="000000"/>
          <w:sz w:val="22"/>
          <w:szCs w:val="22"/>
          <w:lang w:eastAsia="en-CA"/>
        </w:rPr>
        <w:t>any parties have asked for much more additional</w:t>
      </w:r>
      <w:r w:rsidRPr="00003CC1">
        <w:rPr>
          <w:rFonts w:asciiTheme="majorHAnsi" w:hAnsiTheme="majorHAnsi" w:cstheme="majorHAnsi"/>
          <w:color w:val="000000"/>
          <w:sz w:val="22"/>
          <w:szCs w:val="22"/>
          <w:lang w:eastAsia="en-CA"/>
        </w:rPr>
        <w:t>, detailed</w:t>
      </w:r>
      <w:r w:rsidR="00D579F3" w:rsidRPr="00003CC1">
        <w:rPr>
          <w:rFonts w:asciiTheme="majorHAnsi" w:hAnsiTheme="majorHAnsi" w:cstheme="majorHAnsi"/>
          <w:color w:val="000000"/>
          <w:sz w:val="22"/>
          <w:szCs w:val="22"/>
          <w:lang w:eastAsia="en-CA"/>
        </w:rPr>
        <w:t xml:space="preserve"> information – both financial and other information – </w:t>
      </w:r>
      <w:r w:rsidRPr="00003CC1">
        <w:rPr>
          <w:rFonts w:asciiTheme="majorHAnsi" w:hAnsiTheme="majorHAnsi" w:cstheme="majorHAnsi"/>
          <w:color w:val="000000"/>
          <w:sz w:val="22"/>
          <w:szCs w:val="22"/>
          <w:lang w:eastAsia="en-CA"/>
        </w:rPr>
        <w:t>regarding</w:t>
      </w:r>
      <w:r w:rsidR="00D579F3" w:rsidRPr="00003CC1">
        <w:rPr>
          <w:rFonts w:asciiTheme="majorHAnsi" w:hAnsiTheme="majorHAnsi" w:cstheme="majorHAnsi"/>
          <w:color w:val="000000"/>
          <w:sz w:val="22"/>
          <w:szCs w:val="22"/>
          <w:lang w:eastAsia="en-CA"/>
        </w:rPr>
        <w:t xml:space="preserve"> </w:t>
      </w:r>
      <w:r w:rsidR="00C82074" w:rsidRPr="00003CC1">
        <w:rPr>
          <w:rFonts w:asciiTheme="majorHAnsi" w:hAnsiTheme="majorHAnsi" w:cstheme="majorHAnsi"/>
          <w:color w:val="000000"/>
          <w:sz w:val="22"/>
          <w:szCs w:val="22"/>
          <w:lang w:eastAsia="en-CA"/>
        </w:rPr>
        <w:br/>
      </w:r>
      <w:r w:rsidR="00D579F3" w:rsidRPr="00003CC1">
        <w:rPr>
          <w:rFonts w:asciiTheme="majorHAnsi" w:hAnsiTheme="majorHAnsi" w:cstheme="majorHAnsi"/>
          <w:color w:val="000000"/>
          <w:sz w:val="22"/>
          <w:szCs w:val="22"/>
          <w:lang w:eastAsia="en-CA"/>
        </w:rPr>
        <w:t xml:space="preserve">CBC/Radio-Canada’s digital </w:t>
      </w:r>
      <w:r w:rsidR="00D7696C" w:rsidRPr="00003CC1">
        <w:rPr>
          <w:rFonts w:asciiTheme="majorHAnsi" w:hAnsiTheme="majorHAnsi" w:cstheme="majorHAnsi"/>
          <w:color w:val="000000"/>
          <w:sz w:val="22"/>
          <w:szCs w:val="22"/>
          <w:lang w:eastAsia="en-CA"/>
        </w:rPr>
        <w:t>activities</w:t>
      </w:r>
      <w:r w:rsidR="00D579F3" w:rsidRPr="00003CC1">
        <w:rPr>
          <w:rFonts w:asciiTheme="majorHAnsi" w:hAnsiTheme="majorHAnsi" w:cstheme="majorHAnsi"/>
          <w:color w:val="000000"/>
          <w:sz w:val="22"/>
          <w:szCs w:val="22"/>
          <w:lang w:eastAsia="en-CA"/>
        </w:rPr>
        <w:t>. Some parties have also asked that the financial information</w:t>
      </w:r>
      <w:r w:rsidR="00D7696C" w:rsidRPr="00003CC1">
        <w:rPr>
          <w:rFonts w:asciiTheme="majorHAnsi" w:hAnsiTheme="majorHAnsi" w:cstheme="majorHAnsi"/>
          <w:color w:val="000000"/>
          <w:sz w:val="22"/>
          <w:szCs w:val="22"/>
          <w:lang w:eastAsia="en-CA"/>
        </w:rPr>
        <w:t xml:space="preserve"> provided by CBC/Radio-Canada be expanded upon by </w:t>
      </w:r>
      <w:r w:rsidR="00D579F3" w:rsidRPr="00003CC1">
        <w:rPr>
          <w:rFonts w:asciiTheme="majorHAnsi" w:hAnsiTheme="majorHAnsi" w:cstheme="majorHAnsi"/>
          <w:color w:val="000000"/>
          <w:sz w:val="22"/>
          <w:szCs w:val="22"/>
          <w:lang w:eastAsia="en-CA"/>
        </w:rPr>
        <w:t>provid</w:t>
      </w:r>
      <w:r w:rsidR="00D7696C" w:rsidRPr="00003CC1">
        <w:rPr>
          <w:rFonts w:asciiTheme="majorHAnsi" w:hAnsiTheme="majorHAnsi" w:cstheme="majorHAnsi"/>
          <w:color w:val="000000"/>
          <w:sz w:val="22"/>
          <w:szCs w:val="22"/>
          <w:lang w:eastAsia="en-CA"/>
        </w:rPr>
        <w:t>ing it</w:t>
      </w:r>
      <w:r w:rsidR="00D579F3" w:rsidRPr="00003CC1">
        <w:rPr>
          <w:rFonts w:asciiTheme="majorHAnsi" w:hAnsiTheme="majorHAnsi" w:cstheme="majorHAnsi"/>
          <w:color w:val="000000"/>
          <w:sz w:val="22"/>
          <w:szCs w:val="22"/>
          <w:lang w:eastAsia="en-CA"/>
        </w:rPr>
        <w:t xml:space="preserve"> over an extended timeframe.</w:t>
      </w:r>
      <w:r w:rsidRPr="00003CC1">
        <w:rPr>
          <w:rFonts w:asciiTheme="majorHAnsi" w:hAnsiTheme="majorHAnsi" w:cstheme="majorHAnsi"/>
          <w:color w:val="000000"/>
          <w:sz w:val="22"/>
          <w:szCs w:val="22"/>
          <w:lang w:eastAsia="en-CA"/>
        </w:rPr>
        <w:t xml:space="preserve"> Parties have asked that </w:t>
      </w:r>
      <w:r w:rsidR="00D7696C" w:rsidRPr="00003CC1">
        <w:rPr>
          <w:rFonts w:asciiTheme="majorHAnsi" w:hAnsiTheme="majorHAnsi" w:cstheme="majorHAnsi"/>
          <w:color w:val="000000"/>
          <w:sz w:val="22"/>
          <w:szCs w:val="22"/>
          <w:lang w:eastAsia="en-CA"/>
        </w:rPr>
        <w:t xml:space="preserve">all of </w:t>
      </w:r>
      <w:r w:rsidRPr="00003CC1">
        <w:rPr>
          <w:rFonts w:asciiTheme="majorHAnsi" w:hAnsiTheme="majorHAnsi" w:cstheme="majorHAnsi"/>
          <w:color w:val="000000"/>
          <w:sz w:val="22"/>
          <w:szCs w:val="22"/>
          <w:lang w:eastAsia="en-CA"/>
        </w:rPr>
        <w:t xml:space="preserve">this </w:t>
      </w:r>
      <w:r w:rsidR="00D7696C" w:rsidRPr="00003CC1">
        <w:rPr>
          <w:rFonts w:asciiTheme="majorHAnsi" w:hAnsiTheme="majorHAnsi" w:cstheme="majorHAnsi"/>
          <w:color w:val="000000"/>
          <w:sz w:val="22"/>
          <w:szCs w:val="22"/>
          <w:lang w:eastAsia="en-CA"/>
        </w:rPr>
        <w:t xml:space="preserve">new </w:t>
      </w:r>
      <w:r w:rsidRPr="00003CC1">
        <w:rPr>
          <w:rFonts w:asciiTheme="majorHAnsi" w:hAnsiTheme="majorHAnsi" w:cstheme="majorHAnsi"/>
          <w:color w:val="000000"/>
          <w:sz w:val="22"/>
          <w:szCs w:val="22"/>
          <w:lang w:eastAsia="en-CA"/>
        </w:rPr>
        <w:t>information be provided to the Commission and that it be</w:t>
      </w:r>
      <w:r w:rsidR="00494E24" w:rsidRPr="00003CC1">
        <w:rPr>
          <w:rFonts w:asciiTheme="majorHAnsi" w:hAnsiTheme="majorHAnsi" w:cstheme="majorHAnsi"/>
          <w:color w:val="000000"/>
          <w:sz w:val="22"/>
          <w:szCs w:val="22"/>
          <w:lang w:eastAsia="en-CA"/>
        </w:rPr>
        <w:t xml:space="preserve"> made</w:t>
      </w:r>
      <w:r w:rsidRPr="00003CC1">
        <w:rPr>
          <w:rFonts w:asciiTheme="majorHAnsi" w:hAnsiTheme="majorHAnsi" w:cstheme="majorHAnsi"/>
          <w:color w:val="000000"/>
          <w:sz w:val="22"/>
          <w:szCs w:val="22"/>
          <w:lang w:eastAsia="en-CA"/>
        </w:rPr>
        <w:t xml:space="preserve"> publicly </w:t>
      </w:r>
      <w:r w:rsidR="00494E24" w:rsidRPr="00003CC1">
        <w:rPr>
          <w:rFonts w:asciiTheme="majorHAnsi" w:hAnsiTheme="majorHAnsi" w:cstheme="majorHAnsi"/>
          <w:color w:val="000000"/>
          <w:sz w:val="22"/>
          <w:szCs w:val="22"/>
          <w:lang w:eastAsia="en-CA"/>
        </w:rPr>
        <w:t>available</w:t>
      </w:r>
      <w:r w:rsidRPr="00003CC1">
        <w:rPr>
          <w:rFonts w:asciiTheme="majorHAnsi" w:hAnsiTheme="majorHAnsi" w:cstheme="majorHAnsi"/>
          <w:color w:val="000000"/>
          <w:sz w:val="22"/>
          <w:szCs w:val="22"/>
          <w:lang w:eastAsia="en-CA"/>
        </w:rPr>
        <w:t>.</w:t>
      </w:r>
    </w:p>
    <w:p w14:paraId="483EDCE5" w14:textId="77777777" w:rsidR="000B2C97" w:rsidRPr="007B27A2" w:rsidRDefault="000B2C97" w:rsidP="00003CC1">
      <w:pPr>
        <w:shd w:val="clear" w:color="auto" w:fill="FFFFFF"/>
        <w:spacing w:line="360" w:lineRule="auto"/>
        <w:ind w:hanging="180"/>
        <w:rPr>
          <w:rFonts w:asciiTheme="majorHAnsi" w:hAnsiTheme="majorHAnsi" w:cstheme="majorHAnsi"/>
          <w:color w:val="000000"/>
          <w:sz w:val="22"/>
          <w:szCs w:val="22"/>
          <w:lang w:eastAsia="en-CA"/>
        </w:rPr>
      </w:pPr>
    </w:p>
    <w:p w14:paraId="686DE5A7" w14:textId="77777777" w:rsidR="00B575AE" w:rsidRDefault="000B2C97" w:rsidP="003168B5">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B575AE">
        <w:rPr>
          <w:rFonts w:asciiTheme="majorHAnsi" w:hAnsiTheme="majorHAnsi" w:cstheme="majorHAnsi"/>
          <w:color w:val="000000"/>
          <w:sz w:val="22"/>
          <w:szCs w:val="22"/>
          <w:lang w:eastAsia="en-CA"/>
        </w:rPr>
        <w:t xml:space="preserve">CBC/Radio-Canada strongly opposes these suggestions. </w:t>
      </w:r>
    </w:p>
    <w:p w14:paraId="68DA51F9" w14:textId="77777777" w:rsidR="00B575AE" w:rsidRPr="00B575AE" w:rsidRDefault="00B575AE" w:rsidP="00B575AE">
      <w:pPr>
        <w:pStyle w:val="ListParagraph"/>
        <w:rPr>
          <w:rFonts w:asciiTheme="majorHAnsi" w:hAnsiTheme="majorHAnsi" w:cstheme="majorHAnsi"/>
          <w:color w:val="000000"/>
          <w:sz w:val="22"/>
          <w:szCs w:val="22"/>
          <w:lang w:eastAsia="en-CA"/>
        </w:rPr>
      </w:pPr>
    </w:p>
    <w:p w14:paraId="5C0D29C3" w14:textId="12E16750" w:rsidR="00D579F3" w:rsidRPr="00B575AE" w:rsidRDefault="000B2C97" w:rsidP="003168B5">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B575AE">
        <w:rPr>
          <w:rFonts w:asciiTheme="majorHAnsi" w:hAnsiTheme="majorHAnsi" w:cstheme="majorHAnsi"/>
          <w:color w:val="000000"/>
          <w:sz w:val="22"/>
          <w:szCs w:val="22"/>
          <w:lang w:eastAsia="en-CA"/>
        </w:rPr>
        <w:t xml:space="preserve">As noted above, the Corporation has provided the Commission with all of the information </w:t>
      </w:r>
      <w:r w:rsidR="00D7696C" w:rsidRPr="00B575AE">
        <w:rPr>
          <w:rFonts w:asciiTheme="majorHAnsi" w:hAnsiTheme="majorHAnsi" w:cstheme="majorHAnsi"/>
          <w:color w:val="000000"/>
          <w:sz w:val="22"/>
          <w:szCs w:val="22"/>
          <w:lang w:eastAsia="en-CA"/>
        </w:rPr>
        <w:t>the Commission</w:t>
      </w:r>
      <w:r w:rsidRPr="00B575AE">
        <w:rPr>
          <w:rFonts w:asciiTheme="majorHAnsi" w:hAnsiTheme="majorHAnsi" w:cstheme="majorHAnsi"/>
          <w:color w:val="000000"/>
          <w:sz w:val="22"/>
          <w:szCs w:val="22"/>
          <w:lang w:eastAsia="en-CA"/>
        </w:rPr>
        <w:t xml:space="preserve"> has asked for, in the form requested, and for the time periods requested. The licence renewal process is a regulatory process whereby the Commission gathers the information it needs in order to properly assess the proposed </w:t>
      </w:r>
      <w:r w:rsidR="00D7696C" w:rsidRPr="00B575AE">
        <w:rPr>
          <w:rFonts w:asciiTheme="majorHAnsi" w:hAnsiTheme="majorHAnsi" w:cstheme="majorHAnsi"/>
          <w:color w:val="000000"/>
          <w:sz w:val="22"/>
          <w:szCs w:val="22"/>
          <w:lang w:eastAsia="en-CA"/>
        </w:rPr>
        <w:t>licensing</w:t>
      </w:r>
      <w:r w:rsidRPr="00B575AE">
        <w:rPr>
          <w:rFonts w:asciiTheme="majorHAnsi" w:hAnsiTheme="majorHAnsi" w:cstheme="majorHAnsi"/>
          <w:color w:val="000000"/>
          <w:sz w:val="22"/>
          <w:szCs w:val="22"/>
          <w:lang w:eastAsia="en-CA"/>
        </w:rPr>
        <w:t xml:space="preserve"> framework for CBC/Radio-Canada. That is what the Commission has done. Nothing more is required.</w:t>
      </w:r>
      <w:r w:rsidR="009912F6" w:rsidRPr="00B575AE">
        <w:rPr>
          <w:rFonts w:asciiTheme="majorHAnsi" w:hAnsiTheme="majorHAnsi" w:cstheme="majorHAnsi"/>
          <w:color w:val="000000"/>
          <w:sz w:val="22"/>
          <w:szCs w:val="22"/>
          <w:lang w:eastAsia="en-CA"/>
        </w:rPr>
        <w:t xml:space="preserve"> It would be regrettable for the process to become a fishing expedition for </w:t>
      </w:r>
      <w:r w:rsidR="0079496E">
        <w:rPr>
          <w:rFonts w:asciiTheme="majorHAnsi" w:hAnsiTheme="majorHAnsi" w:cstheme="majorHAnsi"/>
          <w:color w:val="000000"/>
          <w:sz w:val="22"/>
          <w:szCs w:val="22"/>
          <w:lang w:eastAsia="en-CA"/>
        </w:rPr>
        <w:t xml:space="preserve">competing broadcasters and other </w:t>
      </w:r>
      <w:r w:rsidR="009912F6" w:rsidRPr="00B575AE">
        <w:rPr>
          <w:rFonts w:asciiTheme="majorHAnsi" w:hAnsiTheme="majorHAnsi" w:cstheme="majorHAnsi"/>
          <w:color w:val="000000"/>
          <w:sz w:val="22"/>
          <w:szCs w:val="22"/>
          <w:lang w:eastAsia="en-CA"/>
        </w:rPr>
        <w:t>stakeholders.</w:t>
      </w:r>
    </w:p>
    <w:p w14:paraId="088DFE99" w14:textId="4A6CDF31" w:rsidR="000B2C97" w:rsidRPr="007B27A2" w:rsidRDefault="000B2C97" w:rsidP="00003CC1">
      <w:pPr>
        <w:shd w:val="clear" w:color="auto" w:fill="FFFFFF"/>
        <w:spacing w:line="360" w:lineRule="auto"/>
        <w:ind w:hanging="180"/>
        <w:rPr>
          <w:rFonts w:asciiTheme="majorHAnsi" w:hAnsiTheme="majorHAnsi" w:cstheme="majorHAnsi"/>
          <w:color w:val="000000"/>
          <w:sz w:val="22"/>
          <w:szCs w:val="22"/>
          <w:lang w:eastAsia="en-CA"/>
        </w:rPr>
      </w:pPr>
    </w:p>
    <w:p w14:paraId="4DBB29B3" w14:textId="3438C14C" w:rsidR="000B2C97" w:rsidRPr="00003CC1" w:rsidRDefault="000B2C97"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CBC/Radio-Canada also notes that no broadcaster – Canadian or foreign – has been required to provide to the Commission and publicly disclose the type of detailed financial information regarding exempt digital services that interveners are suggesting CBC/Radio-Canada should be required to provide. Given this fact, it would be</w:t>
      </w:r>
      <w:r w:rsidR="00AB65CF">
        <w:rPr>
          <w:rFonts w:asciiTheme="majorHAnsi" w:hAnsiTheme="majorHAnsi" w:cstheme="majorHAnsi"/>
          <w:color w:val="000000"/>
          <w:sz w:val="22"/>
          <w:szCs w:val="22"/>
          <w:lang w:eastAsia="en-CA"/>
        </w:rPr>
        <w:t xml:space="preserve"> </w:t>
      </w:r>
      <w:r w:rsidRPr="00003CC1">
        <w:rPr>
          <w:rFonts w:asciiTheme="majorHAnsi" w:hAnsiTheme="majorHAnsi" w:cstheme="majorHAnsi"/>
          <w:color w:val="000000"/>
          <w:sz w:val="22"/>
          <w:szCs w:val="22"/>
          <w:lang w:eastAsia="en-CA"/>
        </w:rPr>
        <w:t xml:space="preserve">unfair and competitively harmful to CBC/Radio-Canada if it were to be the sole broadcaster </w:t>
      </w:r>
      <w:r w:rsidR="00C77B90" w:rsidRPr="00003CC1">
        <w:rPr>
          <w:rFonts w:asciiTheme="majorHAnsi" w:hAnsiTheme="majorHAnsi" w:cstheme="majorHAnsi"/>
          <w:color w:val="000000"/>
          <w:sz w:val="22"/>
          <w:szCs w:val="22"/>
          <w:lang w:eastAsia="en-CA"/>
        </w:rPr>
        <w:t xml:space="preserve">required to provide such information. It may be that in the future, under a revised version of the </w:t>
      </w:r>
      <w:r w:rsidR="00C77B90" w:rsidRPr="00003CC1">
        <w:rPr>
          <w:rFonts w:asciiTheme="majorHAnsi" w:hAnsiTheme="majorHAnsi" w:cstheme="majorHAnsi"/>
          <w:i/>
          <w:iCs/>
          <w:color w:val="000000"/>
          <w:sz w:val="22"/>
          <w:szCs w:val="22"/>
          <w:lang w:eastAsia="en-CA"/>
        </w:rPr>
        <w:t>Broadcasting Act</w:t>
      </w:r>
      <w:r w:rsidR="00C77B90" w:rsidRPr="00003CC1">
        <w:rPr>
          <w:rFonts w:asciiTheme="majorHAnsi" w:hAnsiTheme="majorHAnsi" w:cstheme="majorHAnsi"/>
          <w:color w:val="000000"/>
          <w:sz w:val="22"/>
          <w:szCs w:val="22"/>
          <w:lang w:eastAsia="en-CA"/>
        </w:rPr>
        <w:t>, such information may be requested from all broadcasters participating in the Canadian broadcasting system. But until that time, neither CBC/Radio-Canada nor any other broadcaster should be singled out and expected to provide what no other broadcaster has to provide. The unfairness and resulting prejudice of such an approach is obvious.</w:t>
      </w:r>
    </w:p>
    <w:p w14:paraId="6F4AC58B" w14:textId="77777777" w:rsidR="00C82074" w:rsidRPr="007B27A2" w:rsidRDefault="00C82074" w:rsidP="00003CC1">
      <w:pPr>
        <w:shd w:val="clear" w:color="auto" w:fill="FFFFFF"/>
        <w:suppressAutoHyphens w:val="0"/>
        <w:spacing w:line="360" w:lineRule="auto"/>
        <w:ind w:hanging="180"/>
        <w:rPr>
          <w:rFonts w:asciiTheme="majorHAnsi" w:hAnsiTheme="majorHAnsi" w:cstheme="majorHAnsi"/>
          <w:b/>
          <w:bCs/>
          <w:color w:val="000000"/>
          <w:sz w:val="22"/>
          <w:szCs w:val="22"/>
          <w:lang w:eastAsia="en-CA"/>
        </w:rPr>
      </w:pPr>
    </w:p>
    <w:p w14:paraId="1D9857BB" w14:textId="66543ADE" w:rsidR="00DC2A8F" w:rsidRPr="00003CC1" w:rsidRDefault="001F1A78" w:rsidP="00003CC1">
      <w:pPr>
        <w:pStyle w:val="ListParagraph"/>
        <w:shd w:val="clear" w:color="auto" w:fill="FFFFFF"/>
        <w:spacing w:after="240" w:line="360" w:lineRule="auto"/>
        <w:ind w:left="0"/>
        <w:rPr>
          <w:rFonts w:asciiTheme="majorHAnsi" w:hAnsiTheme="majorHAnsi" w:cstheme="majorHAnsi"/>
          <w:color w:val="000000"/>
          <w:sz w:val="22"/>
          <w:szCs w:val="22"/>
          <w:lang w:eastAsia="en-CA"/>
        </w:rPr>
      </w:pPr>
      <w:r w:rsidRPr="00003CC1">
        <w:rPr>
          <w:rFonts w:asciiTheme="majorHAnsi" w:hAnsiTheme="majorHAnsi" w:cstheme="majorHAnsi"/>
          <w:b/>
          <w:bCs/>
          <w:color w:val="000000"/>
          <w:sz w:val="22"/>
          <w:szCs w:val="22"/>
          <w:lang w:eastAsia="en-CA"/>
        </w:rPr>
        <w:t>CBC/Radio-Canada’s Mandate</w:t>
      </w:r>
    </w:p>
    <w:p w14:paraId="448A3696" w14:textId="7F8633D9" w:rsidR="00E44D76" w:rsidRPr="00003CC1" w:rsidRDefault="00E44D76"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 xml:space="preserve">Several intervenors have raised questions about the scope of CBC/Radio-Canada’s mandate under the </w:t>
      </w:r>
      <w:r w:rsidRPr="00003CC1">
        <w:rPr>
          <w:rFonts w:asciiTheme="majorHAnsi" w:hAnsiTheme="majorHAnsi" w:cstheme="majorHAnsi"/>
          <w:i/>
          <w:iCs/>
          <w:color w:val="000000"/>
          <w:sz w:val="22"/>
          <w:szCs w:val="22"/>
          <w:lang w:eastAsia="en-CA"/>
        </w:rPr>
        <w:t>Broadcasting Act</w:t>
      </w:r>
      <w:r w:rsidR="0062246B" w:rsidRPr="00003CC1">
        <w:rPr>
          <w:rFonts w:asciiTheme="majorHAnsi" w:hAnsiTheme="majorHAnsi" w:cstheme="majorHAnsi"/>
          <w:color w:val="000000"/>
          <w:sz w:val="22"/>
          <w:szCs w:val="22"/>
          <w:lang w:eastAsia="en-CA"/>
        </w:rPr>
        <w:t xml:space="preserve">. They base their questions on </w:t>
      </w:r>
      <w:r w:rsidRPr="00003CC1">
        <w:rPr>
          <w:rFonts w:asciiTheme="majorHAnsi" w:hAnsiTheme="majorHAnsi" w:cstheme="majorHAnsi"/>
          <w:color w:val="000000"/>
          <w:sz w:val="22"/>
          <w:szCs w:val="22"/>
          <w:lang w:eastAsia="en-CA"/>
        </w:rPr>
        <w:t>the 12 June 2020 financial information</w:t>
      </w:r>
      <w:r w:rsidR="0062246B" w:rsidRPr="00003CC1">
        <w:rPr>
          <w:rFonts w:asciiTheme="majorHAnsi" w:hAnsiTheme="majorHAnsi" w:cstheme="majorHAnsi"/>
          <w:color w:val="000000"/>
          <w:sz w:val="22"/>
          <w:szCs w:val="22"/>
          <w:lang w:eastAsia="en-CA"/>
        </w:rPr>
        <w:t xml:space="preserve"> which identifies at a</w:t>
      </w:r>
      <w:r w:rsidR="00AD6994" w:rsidRPr="00003CC1">
        <w:rPr>
          <w:rFonts w:asciiTheme="majorHAnsi" w:hAnsiTheme="majorHAnsi" w:cstheme="majorHAnsi"/>
          <w:color w:val="000000"/>
          <w:sz w:val="22"/>
          <w:szCs w:val="22"/>
          <w:lang w:eastAsia="en-CA"/>
        </w:rPr>
        <w:t>n aggregated level</w:t>
      </w:r>
      <w:r w:rsidR="0062246B" w:rsidRPr="00003CC1">
        <w:rPr>
          <w:rFonts w:asciiTheme="majorHAnsi" w:hAnsiTheme="majorHAnsi" w:cstheme="majorHAnsi"/>
          <w:color w:val="000000"/>
          <w:sz w:val="22"/>
          <w:szCs w:val="22"/>
          <w:lang w:eastAsia="en-CA"/>
        </w:rPr>
        <w:t xml:space="preserve"> the Corporation’s revenues and expenses on exempt </w:t>
      </w:r>
      <w:r w:rsidR="00D7696C" w:rsidRPr="00003CC1">
        <w:rPr>
          <w:rFonts w:asciiTheme="majorHAnsi" w:hAnsiTheme="majorHAnsi" w:cstheme="majorHAnsi"/>
          <w:color w:val="000000"/>
          <w:sz w:val="22"/>
          <w:szCs w:val="22"/>
          <w:lang w:eastAsia="en-CA"/>
        </w:rPr>
        <w:t xml:space="preserve">digital services </w:t>
      </w:r>
      <w:r w:rsidR="0062246B" w:rsidRPr="00003CC1">
        <w:rPr>
          <w:rFonts w:asciiTheme="majorHAnsi" w:hAnsiTheme="majorHAnsi" w:cstheme="majorHAnsi"/>
          <w:color w:val="000000"/>
          <w:sz w:val="22"/>
          <w:szCs w:val="22"/>
          <w:lang w:eastAsia="en-CA"/>
        </w:rPr>
        <w:t xml:space="preserve">and </w:t>
      </w:r>
      <w:r w:rsidR="0010690F">
        <w:rPr>
          <w:rFonts w:asciiTheme="majorHAnsi" w:hAnsiTheme="majorHAnsi" w:cstheme="majorHAnsi"/>
          <w:color w:val="000000"/>
          <w:sz w:val="22"/>
          <w:szCs w:val="22"/>
          <w:lang w:eastAsia="en-CA"/>
        </w:rPr>
        <w:br/>
      </w:r>
      <w:r w:rsidR="0062246B" w:rsidRPr="00003CC1">
        <w:rPr>
          <w:rFonts w:asciiTheme="majorHAnsi" w:hAnsiTheme="majorHAnsi" w:cstheme="majorHAnsi"/>
          <w:color w:val="000000"/>
          <w:sz w:val="22"/>
          <w:szCs w:val="22"/>
          <w:lang w:eastAsia="en-CA"/>
        </w:rPr>
        <w:lastRenderedPageBreak/>
        <w:t xml:space="preserve">non-regulated digital </w:t>
      </w:r>
      <w:r w:rsidR="00D7696C" w:rsidRPr="00003CC1">
        <w:rPr>
          <w:rFonts w:asciiTheme="majorHAnsi" w:hAnsiTheme="majorHAnsi" w:cstheme="majorHAnsi"/>
          <w:color w:val="000000"/>
          <w:sz w:val="22"/>
          <w:szCs w:val="22"/>
          <w:lang w:eastAsia="en-CA"/>
        </w:rPr>
        <w:t>activiti</w:t>
      </w:r>
      <w:r w:rsidR="0062246B" w:rsidRPr="00003CC1">
        <w:rPr>
          <w:rFonts w:asciiTheme="majorHAnsi" w:hAnsiTheme="majorHAnsi" w:cstheme="majorHAnsi"/>
          <w:color w:val="000000"/>
          <w:sz w:val="22"/>
          <w:szCs w:val="22"/>
          <w:lang w:eastAsia="en-CA"/>
        </w:rPr>
        <w:t xml:space="preserve">es. </w:t>
      </w:r>
      <w:r w:rsidR="00ED6BE4" w:rsidRPr="00003CC1">
        <w:rPr>
          <w:rFonts w:asciiTheme="majorHAnsi" w:hAnsiTheme="majorHAnsi" w:cstheme="majorHAnsi"/>
          <w:color w:val="000000"/>
          <w:sz w:val="22"/>
          <w:szCs w:val="22"/>
          <w:lang w:eastAsia="en-CA"/>
        </w:rPr>
        <w:t>This information was provided as a courtesy so as to p</w:t>
      </w:r>
      <w:r w:rsidR="00D7696C" w:rsidRPr="00003CC1">
        <w:rPr>
          <w:rFonts w:asciiTheme="majorHAnsi" w:hAnsiTheme="majorHAnsi" w:cstheme="majorHAnsi"/>
          <w:color w:val="000000"/>
          <w:sz w:val="22"/>
          <w:szCs w:val="22"/>
          <w:lang w:eastAsia="en-CA"/>
        </w:rPr>
        <w:t>ermit</w:t>
      </w:r>
      <w:r w:rsidR="00ED6BE4" w:rsidRPr="00003CC1">
        <w:rPr>
          <w:rFonts w:asciiTheme="majorHAnsi" w:hAnsiTheme="majorHAnsi" w:cstheme="majorHAnsi"/>
          <w:color w:val="000000"/>
          <w:sz w:val="22"/>
          <w:szCs w:val="22"/>
          <w:lang w:eastAsia="en-CA"/>
        </w:rPr>
        <w:t xml:space="preserve"> the Commission and interested parties </w:t>
      </w:r>
      <w:r w:rsidR="00D7696C" w:rsidRPr="00003CC1">
        <w:rPr>
          <w:rFonts w:asciiTheme="majorHAnsi" w:hAnsiTheme="majorHAnsi" w:cstheme="majorHAnsi"/>
          <w:color w:val="000000"/>
          <w:sz w:val="22"/>
          <w:szCs w:val="22"/>
          <w:lang w:eastAsia="en-CA"/>
        </w:rPr>
        <w:t xml:space="preserve">to have </w:t>
      </w:r>
      <w:r w:rsidR="00ED6BE4" w:rsidRPr="00003CC1">
        <w:rPr>
          <w:rFonts w:asciiTheme="majorHAnsi" w:hAnsiTheme="majorHAnsi" w:cstheme="majorHAnsi"/>
          <w:color w:val="000000"/>
          <w:sz w:val="22"/>
          <w:szCs w:val="22"/>
          <w:lang w:eastAsia="en-CA"/>
        </w:rPr>
        <w:t>an overview of the Corporation’s activities and, therefore, obviate the need for speculation about CBC/Radio-Canada’s financial circumstances.</w:t>
      </w:r>
    </w:p>
    <w:p w14:paraId="44FD76B9" w14:textId="4AC05E9D" w:rsidR="0062246B" w:rsidRPr="007B27A2" w:rsidRDefault="0062246B" w:rsidP="00003CC1">
      <w:pPr>
        <w:shd w:val="clear" w:color="auto" w:fill="FFFFFF"/>
        <w:suppressAutoHyphens w:val="0"/>
        <w:spacing w:line="360" w:lineRule="auto"/>
        <w:ind w:hanging="180"/>
        <w:rPr>
          <w:rFonts w:asciiTheme="majorHAnsi" w:hAnsiTheme="majorHAnsi" w:cstheme="majorHAnsi"/>
          <w:color w:val="000000"/>
          <w:sz w:val="22"/>
          <w:szCs w:val="22"/>
          <w:lang w:eastAsia="en-CA"/>
        </w:rPr>
      </w:pPr>
    </w:p>
    <w:p w14:paraId="50FA8AD8" w14:textId="0D1A547F" w:rsidR="0062246B" w:rsidRPr="00003CC1" w:rsidRDefault="0062246B"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As the Commission is aware, the C</w:t>
      </w:r>
      <w:r w:rsidR="00AD6994" w:rsidRPr="00003CC1">
        <w:rPr>
          <w:rFonts w:asciiTheme="majorHAnsi" w:hAnsiTheme="majorHAnsi" w:cstheme="majorHAnsi"/>
          <w:color w:val="000000"/>
          <w:sz w:val="22"/>
          <w:szCs w:val="22"/>
          <w:lang w:eastAsia="en-CA"/>
        </w:rPr>
        <w:t>RTC</w:t>
      </w:r>
      <w:r w:rsidRPr="00003CC1">
        <w:rPr>
          <w:rFonts w:asciiTheme="majorHAnsi" w:hAnsiTheme="majorHAnsi" w:cstheme="majorHAnsi"/>
          <w:color w:val="000000"/>
          <w:sz w:val="22"/>
          <w:szCs w:val="22"/>
          <w:lang w:eastAsia="en-CA"/>
        </w:rPr>
        <w:t xml:space="preserve">’s mandate under the </w:t>
      </w:r>
      <w:r w:rsidRPr="00003CC1">
        <w:rPr>
          <w:rFonts w:asciiTheme="majorHAnsi" w:hAnsiTheme="majorHAnsi" w:cstheme="majorHAnsi"/>
          <w:i/>
          <w:iCs/>
          <w:color w:val="000000"/>
          <w:sz w:val="22"/>
          <w:szCs w:val="22"/>
          <w:lang w:eastAsia="en-CA"/>
        </w:rPr>
        <w:t>Broadcasting Act</w:t>
      </w:r>
      <w:r w:rsidRPr="00003CC1">
        <w:rPr>
          <w:rFonts w:asciiTheme="majorHAnsi" w:hAnsiTheme="majorHAnsi" w:cstheme="majorHAnsi"/>
          <w:color w:val="000000"/>
          <w:sz w:val="22"/>
          <w:szCs w:val="22"/>
          <w:lang w:eastAsia="en-CA"/>
        </w:rPr>
        <w:t xml:space="preserve"> relates to the regulation of the Canadian broadcasting system. It does not extend to the non-broadcasting activities of CBC/Radio-Canada or any other broadcaster. Consequently, the questions </w:t>
      </w:r>
      <w:r w:rsidR="00ED6BE4" w:rsidRPr="00003CC1">
        <w:rPr>
          <w:rFonts w:asciiTheme="majorHAnsi" w:hAnsiTheme="majorHAnsi" w:cstheme="majorHAnsi"/>
          <w:color w:val="000000"/>
          <w:sz w:val="22"/>
          <w:szCs w:val="22"/>
          <w:lang w:eastAsia="en-CA"/>
        </w:rPr>
        <w:t xml:space="preserve">raised by intervenors regarding CBC/Radio-Canada’s mandate are beyond both the scope of this proceeding and the scope of the Commission’s mandate under the </w:t>
      </w:r>
      <w:r w:rsidR="00ED6BE4" w:rsidRPr="00003CC1">
        <w:rPr>
          <w:rFonts w:asciiTheme="majorHAnsi" w:hAnsiTheme="majorHAnsi" w:cstheme="majorHAnsi"/>
          <w:i/>
          <w:iCs/>
          <w:color w:val="000000"/>
          <w:sz w:val="22"/>
          <w:szCs w:val="22"/>
          <w:lang w:eastAsia="en-CA"/>
        </w:rPr>
        <w:t>Broadcasting Act</w:t>
      </w:r>
      <w:r w:rsidR="00ED6BE4" w:rsidRPr="00003CC1">
        <w:rPr>
          <w:rFonts w:asciiTheme="majorHAnsi" w:hAnsiTheme="majorHAnsi" w:cstheme="majorHAnsi"/>
          <w:color w:val="000000"/>
          <w:sz w:val="22"/>
          <w:szCs w:val="22"/>
          <w:lang w:eastAsia="en-CA"/>
        </w:rPr>
        <w:t>. Such questions are irrelevant to this process.</w:t>
      </w:r>
    </w:p>
    <w:p w14:paraId="43B346F7" w14:textId="77777777" w:rsidR="00E44D76" w:rsidRPr="007B27A2" w:rsidRDefault="00E44D76" w:rsidP="00003CC1">
      <w:pPr>
        <w:shd w:val="clear" w:color="auto" w:fill="FFFFFF"/>
        <w:suppressAutoHyphens w:val="0"/>
        <w:spacing w:line="360" w:lineRule="auto"/>
        <w:ind w:hanging="180"/>
        <w:rPr>
          <w:rFonts w:asciiTheme="majorHAnsi" w:hAnsiTheme="majorHAnsi" w:cstheme="majorHAnsi"/>
          <w:color w:val="000000"/>
          <w:sz w:val="22"/>
          <w:szCs w:val="22"/>
          <w:lang w:eastAsia="en-CA"/>
        </w:rPr>
      </w:pPr>
    </w:p>
    <w:p w14:paraId="29710ACE" w14:textId="6B0F1B78" w:rsidR="00D579F3" w:rsidRPr="00003CC1" w:rsidRDefault="00D579F3" w:rsidP="00003CC1">
      <w:pPr>
        <w:pStyle w:val="ListParagraph"/>
        <w:shd w:val="clear" w:color="auto" w:fill="FFFFFF"/>
        <w:spacing w:after="240" w:line="360" w:lineRule="auto"/>
        <w:ind w:left="0"/>
        <w:rPr>
          <w:rFonts w:asciiTheme="majorHAnsi" w:hAnsiTheme="majorHAnsi" w:cstheme="majorHAnsi"/>
          <w:color w:val="000000"/>
          <w:sz w:val="22"/>
          <w:szCs w:val="22"/>
          <w:lang w:eastAsia="en-CA"/>
        </w:rPr>
      </w:pPr>
      <w:r w:rsidRPr="00003CC1">
        <w:rPr>
          <w:rFonts w:asciiTheme="majorHAnsi" w:hAnsiTheme="majorHAnsi" w:cstheme="majorHAnsi"/>
          <w:b/>
          <w:bCs/>
          <w:color w:val="000000"/>
          <w:sz w:val="22"/>
          <w:szCs w:val="22"/>
          <w:lang w:eastAsia="en-CA"/>
        </w:rPr>
        <w:t>The Effects of the Pandemic</w:t>
      </w:r>
    </w:p>
    <w:p w14:paraId="6BA0CED6" w14:textId="1106B04C" w:rsidR="00D579F3" w:rsidRPr="00003CC1" w:rsidRDefault="00ED6BE4"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Many intervenors have identified the significant uncertainties created by the pandemic</w:t>
      </w:r>
      <w:r w:rsidR="00AD6994" w:rsidRPr="00003CC1">
        <w:rPr>
          <w:rFonts w:asciiTheme="majorHAnsi" w:hAnsiTheme="majorHAnsi" w:cstheme="majorHAnsi"/>
          <w:color w:val="000000"/>
          <w:sz w:val="22"/>
          <w:szCs w:val="22"/>
          <w:lang w:eastAsia="en-CA"/>
        </w:rPr>
        <w:t xml:space="preserve"> which reached Canada this past winter. I</w:t>
      </w:r>
      <w:r w:rsidRPr="00003CC1">
        <w:rPr>
          <w:rFonts w:asciiTheme="majorHAnsi" w:hAnsiTheme="majorHAnsi" w:cstheme="majorHAnsi"/>
          <w:color w:val="000000"/>
          <w:sz w:val="22"/>
          <w:szCs w:val="22"/>
          <w:lang w:eastAsia="en-CA"/>
        </w:rPr>
        <w:t>n particular,</w:t>
      </w:r>
      <w:r w:rsidR="00AD6994" w:rsidRPr="00003CC1">
        <w:rPr>
          <w:rFonts w:asciiTheme="majorHAnsi" w:hAnsiTheme="majorHAnsi" w:cstheme="majorHAnsi"/>
          <w:color w:val="000000"/>
          <w:sz w:val="22"/>
          <w:szCs w:val="22"/>
          <w:lang w:eastAsia="en-CA"/>
        </w:rPr>
        <w:t xml:space="preserve"> these intervenors have emphasized</w:t>
      </w:r>
      <w:r w:rsidRPr="00003CC1">
        <w:rPr>
          <w:rFonts w:asciiTheme="majorHAnsi" w:hAnsiTheme="majorHAnsi" w:cstheme="majorHAnsi"/>
          <w:color w:val="000000"/>
          <w:sz w:val="22"/>
          <w:szCs w:val="22"/>
          <w:lang w:eastAsia="en-CA"/>
        </w:rPr>
        <w:t xml:space="preserve"> the implications of the pandemic for CBC/Radio-Canada’s financial position and its ability to meet</w:t>
      </w:r>
      <w:r w:rsidR="00AD6994" w:rsidRPr="00003CC1">
        <w:rPr>
          <w:rFonts w:asciiTheme="majorHAnsi" w:hAnsiTheme="majorHAnsi" w:cstheme="majorHAnsi"/>
          <w:color w:val="000000"/>
          <w:sz w:val="22"/>
          <w:szCs w:val="22"/>
          <w:lang w:eastAsia="en-CA"/>
        </w:rPr>
        <w:t xml:space="preserve"> </w:t>
      </w:r>
      <w:r w:rsidRPr="00003CC1">
        <w:rPr>
          <w:rFonts w:asciiTheme="majorHAnsi" w:hAnsiTheme="majorHAnsi" w:cstheme="majorHAnsi"/>
          <w:color w:val="000000"/>
          <w:sz w:val="22"/>
          <w:szCs w:val="22"/>
          <w:lang w:eastAsia="en-CA"/>
        </w:rPr>
        <w:t>its</w:t>
      </w:r>
      <w:r w:rsidR="00AD6994" w:rsidRPr="00003CC1">
        <w:rPr>
          <w:rFonts w:asciiTheme="majorHAnsi" w:hAnsiTheme="majorHAnsi" w:cstheme="majorHAnsi"/>
          <w:color w:val="000000"/>
          <w:sz w:val="22"/>
          <w:szCs w:val="22"/>
          <w:lang w:eastAsia="en-CA"/>
        </w:rPr>
        <w:t xml:space="preserve"> regulatory obligations and its</w:t>
      </w:r>
      <w:r w:rsidRPr="00003CC1">
        <w:rPr>
          <w:rFonts w:asciiTheme="majorHAnsi" w:hAnsiTheme="majorHAnsi" w:cstheme="majorHAnsi"/>
          <w:color w:val="000000"/>
          <w:sz w:val="22"/>
          <w:szCs w:val="22"/>
          <w:lang w:eastAsia="en-CA"/>
        </w:rPr>
        <w:t xml:space="preserve"> operational goals.</w:t>
      </w:r>
    </w:p>
    <w:p w14:paraId="170AB9D8" w14:textId="11884659" w:rsidR="00ED6BE4" w:rsidRPr="007B27A2" w:rsidRDefault="00ED6BE4" w:rsidP="00003CC1">
      <w:pPr>
        <w:shd w:val="clear" w:color="auto" w:fill="FFFFFF"/>
        <w:suppressAutoHyphens w:val="0"/>
        <w:spacing w:line="360" w:lineRule="auto"/>
        <w:ind w:hanging="180"/>
        <w:rPr>
          <w:rFonts w:asciiTheme="majorHAnsi" w:hAnsiTheme="majorHAnsi" w:cstheme="majorHAnsi"/>
          <w:color w:val="000000"/>
          <w:sz w:val="22"/>
          <w:szCs w:val="22"/>
          <w:lang w:eastAsia="en-CA"/>
        </w:rPr>
      </w:pPr>
    </w:p>
    <w:p w14:paraId="47EF8093" w14:textId="16163262" w:rsidR="002C62A3" w:rsidRPr="00003CC1" w:rsidRDefault="00ED6BE4"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 xml:space="preserve">CBC/Radio-Canada agrees with intervenors that the pandemic is having and will continue to have significant </w:t>
      </w:r>
      <w:r w:rsidR="00EF463D">
        <w:rPr>
          <w:rFonts w:asciiTheme="majorHAnsi" w:hAnsiTheme="majorHAnsi" w:cstheme="majorHAnsi"/>
          <w:color w:val="000000"/>
          <w:sz w:val="22"/>
          <w:szCs w:val="22"/>
          <w:lang w:eastAsia="en-CA"/>
        </w:rPr>
        <w:t>impacts</w:t>
      </w:r>
      <w:r w:rsidRPr="00003CC1">
        <w:rPr>
          <w:rFonts w:asciiTheme="majorHAnsi" w:hAnsiTheme="majorHAnsi" w:cstheme="majorHAnsi"/>
          <w:color w:val="000000"/>
          <w:sz w:val="22"/>
          <w:szCs w:val="22"/>
          <w:lang w:eastAsia="en-CA"/>
        </w:rPr>
        <w:t xml:space="preserve"> on the Corporation’s financial situation. </w:t>
      </w:r>
      <w:r w:rsidR="00EF463D">
        <w:rPr>
          <w:rFonts w:asciiTheme="majorHAnsi" w:hAnsiTheme="majorHAnsi" w:cstheme="majorHAnsi"/>
          <w:color w:val="000000"/>
          <w:sz w:val="22"/>
          <w:szCs w:val="22"/>
          <w:lang w:eastAsia="en-CA"/>
        </w:rPr>
        <w:t xml:space="preserve"> For example, a</w:t>
      </w:r>
      <w:r w:rsidRPr="00003CC1">
        <w:rPr>
          <w:rFonts w:asciiTheme="majorHAnsi" w:hAnsiTheme="majorHAnsi" w:cstheme="majorHAnsi"/>
          <w:color w:val="000000"/>
          <w:sz w:val="22"/>
          <w:szCs w:val="22"/>
          <w:lang w:eastAsia="en-CA"/>
        </w:rPr>
        <w:t>dvertising revenues have fallen significantly</w:t>
      </w:r>
      <w:r w:rsidR="002C62A3" w:rsidRPr="00003CC1">
        <w:rPr>
          <w:rFonts w:asciiTheme="majorHAnsi" w:hAnsiTheme="majorHAnsi" w:cstheme="majorHAnsi"/>
          <w:color w:val="000000"/>
          <w:sz w:val="22"/>
          <w:szCs w:val="22"/>
          <w:lang w:eastAsia="en-CA"/>
        </w:rPr>
        <w:t xml:space="preserve"> and may fall further in coming months</w:t>
      </w:r>
      <w:r w:rsidRPr="00003CC1">
        <w:rPr>
          <w:rFonts w:asciiTheme="majorHAnsi" w:hAnsiTheme="majorHAnsi" w:cstheme="majorHAnsi"/>
          <w:color w:val="000000"/>
          <w:sz w:val="22"/>
          <w:szCs w:val="22"/>
          <w:lang w:eastAsia="en-CA"/>
        </w:rPr>
        <w:t xml:space="preserve">. The challenging reality is that no one knows when the pandemic will end and what the full effects of the pandemic will be in the near, medium and long term. </w:t>
      </w:r>
      <w:r w:rsidR="00AD6994" w:rsidRPr="00003CC1">
        <w:rPr>
          <w:rFonts w:asciiTheme="majorHAnsi" w:hAnsiTheme="majorHAnsi" w:cstheme="majorHAnsi"/>
          <w:color w:val="000000"/>
          <w:sz w:val="22"/>
          <w:szCs w:val="22"/>
          <w:lang w:eastAsia="en-CA"/>
        </w:rPr>
        <w:t xml:space="preserve">Canada – and the rest of the world – continue to be </w:t>
      </w:r>
      <w:r w:rsidR="00494E24" w:rsidRPr="00003CC1">
        <w:rPr>
          <w:rFonts w:asciiTheme="majorHAnsi" w:hAnsiTheme="majorHAnsi" w:cstheme="majorHAnsi"/>
          <w:color w:val="000000"/>
          <w:sz w:val="22"/>
          <w:szCs w:val="22"/>
          <w:lang w:eastAsia="en-CA"/>
        </w:rPr>
        <w:t xml:space="preserve">in </w:t>
      </w:r>
      <w:r w:rsidR="00AD6994" w:rsidRPr="00003CC1">
        <w:rPr>
          <w:rFonts w:asciiTheme="majorHAnsi" w:hAnsiTheme="majorHAnsi" w:cstheme="majorHAnsi"/>
          <w:color w:val="000000"/>
          <w:sz w:val="22"/>
          <w:szCs w:val="22"/>
          <w:lang w:eastAsia="en-CA"/>
        </w:rPr>
        <w:t>a state of profound economic fragility and uncertainty.</w:t>
      </w:r>
    </w:p>
    <w:p w14:paraId="7148D278" w14:textId="77777777" w:rsidR="002C62A3" w:rsidRPr="007B27A2" w:rsidRDefault="002C62A3" w:rsidP="00003CC1">
      <w:pPr>
        <w:shd w:val="clear" w:color="auto" w:fill="FFFFFF"/>
        <w:suppressAutoHyphens w:val="0"/>
        <w:spacing w:line="360" w:lineRule="auto"/>
        <w:ind w:hanging="180"/>
        <w:rPr>
          <w:rFonts w:asciiTheme="majorHAnsi" w:hAnsiTheme="majorHAnsi" w:cstheme="majorHAnsi"/>
          <w:color w:val="000000"/>
          <w:sz w:val="22"/>
          <w:szCs w:val="22"/>
          <w:lang w:eastAsia="en-CA"/>
        </w:rPr>
      </w:pPr>
    </w:p>
    <w:p w14:paraId="33FF849F" w14:textId="766B1AD9" w:rsidR="00ED6BE4" w:rsidRPr="00003CC1" w:rsidRDefault="002C62A3"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 xml:space="preserve">Given this reality, </w:t>
      </w:r>
      <w:r w:rsidR="00ED6BE4" w:rsidRPr="00003CC1">
        <w:rPr>
          <w:rFonts w:asciiTheme="majorHAnsi" w:hAnsiTheme="majorHAnsi" w:cstheme="majorHAnsi"/>
          <w:color w:val="000000"/>
          <w:sz w:val="22"/>
          <w:szCs w:val="22"/>
          <w:lang w:eastAsia="en-CA"/>
        </w:rPr>
        <w:t xml:space="preserve">CBC/Radio-Canada cannot provide any meaningful predictions regarding its </w:t>
      </w:r>
      <w:r w:rsidR="00AD6994" w:rsidRPr="00003CC1">
        <w:rPr>
          <w:rFonts w:asciiTheme="majorHAnsi" w:hAnsiTheme="majorHAnsi" w:cstheme="majorHAnsi"/>
          <w:color w:val="000000"/>
          <w:sz w:val="22"/>
          <w:szCs w:val="22"/>
          <w:lang w:eastAsia="en-CA"/>
        </w:rPr>
        <w:t xml:space="preserve">future </w:t>
      </w:r>
      <w:r w:rsidR="00ED6BE4" w:rsidRPr="00003CC1">
        <w:rPr>
          <w:rFonts w:asciiTheme="majorHAnsi" w:hAnsiTheme="majorHAnsi" w:cstheme="majorHAnsi"/>
          <w:color w:val="000000"/>
          <w:sz w:val="22"/>
          <w:szCs w:val="22"/>
          <w:lang w:eastAsia="en-CA"/>
        </w:rPr>
        <w:t>financial circumstances</w:t>
      </w:r>
      <w:r w:rsidRPr="00003CC1">
        <w:rPr>
          <w:rFonts w:asciiTheme="majorHAnsi" w:hAnsiTheme="majorHAnsi" w:cstheme="majorHAnsi"/>
          <w:color w:val="000000"/>
          <w:sz w:val="22"/>
          <w:szCs w:val="22"/>
          <w:lang w:eastAsia="en-CA"/>
        </w:rPr>
        <w:t xml:space="preserve">. </w:t>
      </w:r>
      <w:r w:rsidR="00AB65CF">
        <w:rPr>
          <w:rFonts w:asciiTheme="majorHAnsi" w:hAnsiTheme="majorHAnsi" w:cstheme="majorHAnsi"/>
          <w:color w:val="000000"/>
          <w:sz w:val="22"/>
          <w:szCs w:val="22"/>
          <w:lang w:eastAsia="en-CA"/>
        </w:rPr>
        <w:t xml:space="preserve">No clarity for projections </w:t>
      </w:r>
      <w:r w:rsidRPr="00003CC1">
        <w:rPr>
          <w:rFonts w:asciiTheme="majorHAnsi" w:hAnsiTheme="majorHAnsi" w:cstheme="majorHAnsi"/>
          <w:color w:val="000000"/>
          <w:sz w:val="22"/>
          <w:szCs w:val="22"/>
          <w:lang w:eastAsia="en-CA"/>
        </w:rPr>
        <w:t xml:space="preserve">is likely </w:t>
      </w:r>
      <w:r w:rsidR="00AB65CF">
        <w:rPr>
          <w:rFonts w:asciiTheme="majorHAnsi" w:hAnsiTheme="majorHAnsi" w:cstheme="majorHAnsi"/>
          <w:color w:val="000000"/>
          <w:sz w:val="22"/>
          <w:szCs w:val="22"/>
          <w:lang w:eastAsia="en-CA"/>
        </w:rPr>
        <w:t xml:space="preserve">before at </w:t>
      </w:r>
      <w:r w:rsidRPr="00003CC1">
        <w:rPr>
          <w:rFonts w:asciiTheme="majorHAnsi" w:hAnsiTheme="majorHAnsi" w:cstheme="majorHAnsi"/>
          <w:color w:val="000000"/>
          <w:sz w:val="22"/>
          <w:szCs w:val="22"/>
          <w:lang w:eastAsia="en-CA"/>
        </w:rPr>
        <w:t>least 18 to 24 months</w:t>
      </w:r>
      <w:r w:rsidR="00AB65CF">
        <w:rPr>
          <w:rFonts w:asciiTheme="majorHAnsi" w:hAnsiTheme="majorHAnsi" w:cstheme="majorHAnsi"/>
          <w:color w:val="000000"/>
          <w:sz w:val="22"/>
          <w:szCs w:val="22"/>
          <w:lang w:eastAsia="en-CA"/>
        </w:rPr>
        <w:t xml:space="preserve">. </w:t>
      </w:r>
      <w:r w:rsidR="00AD6994" w:rsidRPr="00003CC1">
        <w:rPr>
          <w:rFonts w:asciiTheme="majorHAnsi" w:hAnsiTheme="majorHAnsi" w:cstheme="majorHAnsi"/>
          <w:color w:val="000000"/>
          <w:sz w:val="22"/>
          <w:szCs w:val="22"/>
          <w:lang w:eastAsia="en-CA"/>
        </w:rPr>
        <w:t>And even then, any economic and financial predictions will be tentative, at best.</w:t>
      </w:r>
      <w:r w:rsidRPr="00003CC1">
        <w:rPr>
          <w:rFonts w:asciiTheme="majorHAnsi" w:hAnsiTheme="majorHAnsi" w:cstheme="majorHAnsi"/>
          <w:color w:val="000000"/>
          <w:sz w:val="22"/>
          <w:szCs w:val="22"/>
          <w:lang w:eastAsia="en-CA"/>
        </w:rPr>
        <w:t xml:space="preserve"> Consequently, we strongly reject the suggestion that the CBC/Radio-Canada should be required to provide pandemic-updated financials. Such information would be </w:t>
      </w:r>
      <w:r w:rsidR="00AC0B4D">
        <w:rPr>
          <w:rFonts w:asciiTheme="majorHAnsi" w:hAnsiTheme="majorHAnsi" w:cstheme="majorHAnsi"/>
          <w:color w:val="000000"/>
          <w:sz w:val="22"/>
          <w:szCs w:val="22"/>
          <w:lang w:eastAsia="en-CA"/>
        </w:rPr>
        <w:t>highly</w:t>
      </w:r>
      <w:r w:rsidR="005F3FBE">
        <w:rPr>
          <w:rFonts w:asciiTheme="majorHAnsi" w:hAnsiTheme="majorHAnsi" w:cstheme="majorHAnsi"/>
          <w:color w:val="000000"/>
          <w:sz w:val="22"/>
          <w:szCs w:val="22"/>
          <w:lang w:eastAsia="en-CA"/>
        </w:rPr>
        <w:t xml:space="preserve"> </w:t>
      </w:r>
      <w:r w:rsidRPr="00003CC1">
        <w:rPr>
          <w:rFonts w:asciiTheme="majorHAnsi" w:hAnsiTheme="majorHAnsi" w:cstheme="majorHAnsi"/>
          <w:color w:val="000000"/>
          <w:sz w:val="22"/>
          <w:szCs w:val="22"/>
          <w:lang w:eastAsia="en-CA"/>
        </w:rPr>
        <w:t>speculative</w:t>
      </w:r>
      <w:r w:rsidR="005F3FBE">
        <w:rPr>
          <w:rFonts w:asciiTheme="majorHAnsi" w:hAnsiTheme="majorHAnsi" w:cstheme="majorHAnsi"/>
          <w:color w:val="000000"/>
          <w:sz w:val="22"/>
          <w:szCs w:val="22"/>
          <w:lang w:eastAsia="en-CA"/>
        </w:rPr>
        <w:t xml:space="preserve"> given the unpredictability in the course of the COVID-19 pandemi</w:t>
      </w:r>
      <w:r w:rsidR="00AC0B4D">
        <w:rPr>
          <w:rFonts w:asciiTheme="majorHAnsi" w:hAnsiTheme="majorHAnsi" w:cstheme="majorHAnsi"/>
          <w:color w:val="000000"/>
          <w:sz w:val="22"/>
          <w:szCs w:val="22"/>
          <w:lang w:eastAsia="en-CA"/>
        </w:rPr>
        <w:t>c</w:t>
      </w:r>
      <w:r w:rsidR="00D34357">
        <w:rPr>
          <w:rFonts w:asciiTheme="majorHAnsi" w:hAnsiTheme="majorHAnsi" w:cstheme="majorHAnsi"/>
          <w:color w:val="000000"/>
          <w:sz w:val="22"/>
          <w:szCs w:val="22"/>
          <w:lang w:eastAsia="en-CA"/>
        </w:rPr>
        <w:t>,</w:t>
      </w:r>
      <w:r w:rsidR="00AC0B4D">
        <w:rPr>
          <w:rFonts w:asciiTheme="majorHAnsi" w:hAnsiTheme="majorHAnsi" w:cstheme="majorHAnsi"/>
          <w:color w:val="000000"/>
          <w:sz w:val="22"/>
          <w:szCs w:val="22"/>
          <w:lang w:eastAsia="en-CA"/>
        </w:rPr>
        <w:t xml:space="preserve"> and likely</w:t>
      </w:r>
      <w:r w:rsidR="00D34357">
        <w:rPr>
          <w:rFonts w:asciiTheme="majorHAnsi" w:hAnsiTheme="majorHAnsi" w:cstheme="majorHAnsi"/>
          <w:color w:val="000000"/>
          <w:sz w:val="22"/>
          <w:szCs w:val="22"/>
          <w:lang w:eastAsia="en-CA"/>
        </w:rPr>
        <w:t xml:space="preserve"> will be</w:t>
      </w:r>
      <w:r w:rsidR="00AC0B4D">
        <w:rPr>
          <w:rFonts w:asciiTheme="majorHAnsi" w:hAnsiTheme="majorHAnsi" w:cstheme="majorHAnsi"/>
          <w:color w:val="000000"/>
          <w:sz w:val="22"/>
          <w:szCs w:val="22"/>
          <w:lang w:eastAsia="en-CA"/>
        </w:rPr>
        <w:t xml:space="preserve"> outdated as soon as it published</w:t>
      </w:r>
      <w:r w:rsidRPr="00003CC1">
        <w:rPr>
          <w:rFonts w:asciiTheme="majorHAnsi" w:hAnsiTheme="majorHAnsi" w:cstheme="majorHAnsi"/>
          <w:color w:val="000000"/>
          <w:sz w:val="22"/>
          <w:szCs w:val="22"/>
          <w:lang w:eastAsia="en-CA"/>
        </w:rPr>
        <w:t>.</w:t>
      </w:r>
    </w:p>
    <w:p w14:paraId="3DA1362A" w14:textId="6CA7CBA3" w:rsidR="001F1A78" w:rsidRPr="007B27A2" w:rsidRDefault="001F1A78" w:rsidP="00003CC1">
      <w:pPr>
        <w:shd w:val="clear" w:color="auto" w:fill="FFFFFF"/>
        <w:suppressAutoHyphens w:val="0"/>
        <w:spacing w:line="360" w:lineRule="auto"/>
        <w:ind w:hanging="180"/>
        <w:rPr>
          <w:rFonts w:asciiTheme="majorHAnsi" w:hAnsiTheme="majorHAnsi" w:cstheme="majorHAnsi"/>
          <w:color w:val="000000"/>
          <w:sz w:val="22"/>
          <w:szCs w:val="22"/>
          <w:lang w:eastAsia="en-CA"/>
        </w:rPr>
      </w:pPr>
    </w:p>
    <w:p w14:paraId="01EB6376" w14:textId="1A24DC0A" w:rsidR="002C62A3" w:rsidRPr="00003CC1" w:rsidRDefault="002C62A3" w:rsidP="00003CC1">
      <w:pPr>
        <w:pStyle w:val="ListParagraph"/>
        <w:shd w:val="clear" w:color="auto" w:fill="FFFFFF"/>
        <w:spacing w:after="240" w:line="360" w:lineRule="auto"/>
        <w:ind w:left="0"/>
        <w:rPr>
          <w:rFonts w:asciiTheme="majorHAnsi" w:hAnsiTheme="majorHAnsi" w:cstheme="majorHAnsi"/>
          <w:color w:val="000000"/>
          <w:sz w:val="22"/>
          <w:szCs w:val="22"/>
          <w:lang w:eastAsia="en-CA"/>
        </w:rPr>
      </w:pPr>
      <w:r w:rsidRPr="00003CC1">
        <w:rPr>
          <w:rFonts w:asciiTheme="majorHAnsi" w:hAnsiTheme="majorHAnsi" w:cstheme="majorHAnsi"/>
          <w:b/>
          <w:bCs/>
          <w:color w:val="000000"/>
          <w:sz w:val="22"/>
          <w:szCs w:val="22"/>
          <w:lang w:eastAsia="en-CA"/>
        </w:rPr>
        <w:t>Conclusion</w:t>
      </w:r>
    </w:p>
    <w:p w14:paraId="4F12F4DF" w14:textId="1921A821" w:rsidR="00374079" w:rsidRPr="00003CC1" w:rsidRDefault="002C62A3"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 xml:space="preserve">CBC/Radio-Canada recognizes the challenges facing intervenors regarding the uncertainties associated with the Corporation’s licence renewal proposals. Those uncertainties are the direct result of the limitations of the current statutory framework, together with the totally unexpected and grievous effects of the pandemic on Canada and every country in the world. In our view, those uncertainties cannot be resolved in the ways suggested by intervenors. </w:t>
      </w:r>
    </w:p>
    <w:p w14:paraId="7B196DD8" w14:textId="77777777" w:rsidR="00374079" w:rsidRPr="007B27A2" w:rsidRDefault="00374079" w:rsidP="00003CC1">
      <w:pPr>
        <w:shd w:val="clear" w:color="auto" w:fill="FFFFFF"/>
        <w:suppressAutoHyphens w:val="0"/>
        <w:spacing w:line="360" w:lineRule="auto"/>
        <w:ind w:hanging="180"/>
        <w:rPr>
          <w:rFonts w:asciiTheme="majorHAnsi" w:hAnsiTheme="majorHAnsi" w:cstheme="majorHAnsi"/>
          <w:color w:val="000000"/>
          <w:sz w:val="22"/>
          <w:szCs w:val="22"/>
          <w:lang w:eastAsia="en-CA"/>
        </w:rPr>
      </w:pPr>
    </w:p>
    <w:p w14:paraId="4FF95201" w14:textId="7C5CC56F" w:rsidR="00374079" w:rsidRPr="00003CC1" w:rsidRDefault="002C62A3" w:rsidP="00003CC1">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003CC1">
        <w:rPr>
          <w:rFonts w:asciiTheme="majorHAnsi" w:hAnsiTheme="majorHAnsi" w:cstheme="majorHAnsi"/>
          <w:color w:val="000000"/>
          <w:sz w:val="22"/>
          <w:szCs w:val="22"/>
          <w:lang w:eastAsia="en-CA"/>
        </w:rPr>
        <w:t xml:space="preserve">CBC/Radio-Canada should not be </w:t>
      </w:r>
      <w:r w:rsidR="00374079" w:rsidRPr="00003CC1">
        <w:rPr>
          <w:rFonts w:asciiTheme="majorHAnsi" w:hAnsiTheme="majorHAnsi" w:cstheme="majorHAnsi"/>
          <w:color w:val="000000"/>
          <w:sz w:val="22"/>
          <w:szCs w:val="22"/>
          <w:lang w:eastAsia="en-CA"/>
        </w:rPr>
        <w:t xml:space="preserve">competitively </w:t>
      </w:r>
      <w:r w:rsidRPr="00003CC1">
        <w:rPr>
          <w:rFonts w:asciiTheme="majorHAnsi" w:hAnsiTheme="majorHAnsi" w:cstheme="majorHAnsi"/>
          <w:color w:val="000000"/>
          <w:sz w:val="22"/>
          <w:szCs w:val="22"/>
          <w:lang w:eastAsia="en-CA"/>
        </w:rPr>
        <w:t>prejudiced</w:t>
      </w:r>
      <w:r w:rsidR="00374079" w:rsidRPr="00003CC1">
        <w:rPr>
          <w:rFonts w:asciiTheme="majorHAnsi" w:hAnsiTheme="majorHAnsi" w:cstheme="majorHAnsi"/>
          <w:color w:val="000000"/>
          <w:sz w:val="22"/>
          <w:szCs w:val="22"/>
          <w:lang w:eastAsia="en-CA"/>
        </w:rPr>
        <w:t xml:space="preserve"> by being required to provide digital service information that no other broadcaster</w:t>
      </w:r>
      <w:r w:rsidR="00BE3CC3">
        <w:rPr>
          <w:rFonts w:asciiTheme="majorHAnsi" w:hAnsiTheme="majorHAnsi" w:cstheme="majorHAnsi"/>
          <w:color w:val="000000"/>
          <w:sz w:val="22"/>
          <w:szCs w:val="22"/>
          <w:lang w:eastAsia="en-CA"/>
        </w:rPr>
        <w:t xml:space="preserve">, including foreign </w:t>
      </w:r>
      <w:r w:rsidR="002063C2">
        <w:rPr>
          <w:rFonts w:asciiTheme="majorHAnsi" w:hAnsiTheme="majorHAnsi" w:cstheme="majorHAnsi"/>
          <w:color w:val="000000"/>
          <w:sz w:val="22"/>
          <w:szCs w:val="22"/>
          <w:lang w:eastAsia="en-CA"/>
        </w:rPr>
        <w:t>over-the</w:t>
      </w:r>
      <w:r w:rsidR="00BE3CC3">
        <w:rPr>
          <w:rFonts w:asciiTheme="majorHAnsi" w:hAnsiTheme="majorHAnsi" w:cstheme="majorHAnsi"/>
          <w:color w:val="000000"/>
          <w:sz w:val="22"/>
          <w:szCs w:val="22"/>
          <w:lang w:eastAsia="en-CA"/>
        </w:rPr>
        <w:t>-top (OTT) service</w:t>
      </w:r>
      <w:r w:rsidR="000169CA">
        <w:rPr>
          <w:rFonts w:asciiTheme="majorHAnsi" w:hAnsiTheme="majorHAnsi" w:cstheme="majorHAnsi"/>
          <w:color w:val="000000"/>
          <w:sz w:val="22"/>
          <w:szCs w:val="22"/>
          <w:lang w:eastAsia="en-CA"/>
        </w:rPr>
        <w:t>s</w:t>
      </w:r>
      <w:r w:rsidR="00BE3CC3">
        <w:rPr>
          <w:rFonts w:asciiTheme="majorHAnsi" w:hAnsiTheme="majorHAnsi" w:cstheme="majorHAnsi"/>
          <w:color w:val="000000"/>
          <w:sz w:val="22"/>
          <w:szCs w:val="22"/>
          <w:lang w:eastAsia="en-CA"/>
        </w:rPr>
        <w:t xml:space="preserve">, </w:t>
      </w:r>
      <w:r w:rsidR="00374079" w:rsidRPr="00003CC1">
        <w:rPr>
          <w:rFonts w:asciiTheme="majorHAnsi" w:hAnsiTheme="majorHAnsi" w:cstheme="majorHAnsi"/>
          <w:color w:val="000000"/>
          <w:sz w:val="22"/>
          <w:szCs w:val="22"/>
          <w:lang w:eastAsia="en-CA"/>
        </w:rPr>
        <w:t xml:space="preserve">is required to provide. Furthermore, no benefit can possibly be obtained by requiring speculative projections regarding the effects of the pandemic – an event that remains in full flux and with a totally unknown future. </w:t>
      </w:r>
    </w:p>
    <w:p w14:paraId="67F094DC" w14:textId="77777777" w:rsidR="00374079" w:rsidRPr="007B27A2" w:rsidRDefault="00374079" w:rsidP="00DC2A8F">
      <w:pPr>
        <w:shd w:val="clear" w:color="auto" w:fill="FFFFFF"/>
        <w:suppressAutoHyphens w:val="0"/>
        <w:spacing w:line="360" w:lineRule="auto"/>
        <w:rPr>
          <w:rFonts w:asciiTheme="majorHAnsi" w:hAnsiTheme="majorHAnsi" w:cstheme="majorHAnsi"/>
          <w:color w:val="000000"/>
          <w:sz w:val="22"/>
          <w:szCs w:val="22"/>
          <w:lang w:eastAsia="en-CA"/>
        </w:rPr>
      </w:pPr>
    </w:p>
    <w:p w14:paraId="29DB157E" w14:textId="0C25CF8A" w:rsidR="002C62A3" w:rsidRPr="008477E4" w:rsidRDefault="00374079" w:rsidP="008477E4">
      <w:pPr>
        <w:pStyle w:val="ListParagraph"/>
        <w:numPr>
          <w:ilvl w:val="0"/>
          <w:numId w:val="16"/>
        </w:numPr>
        <w:shd w:val="clear" w:color="auto" w:fill="FFFFFF"/>
        <w:spacing w:line="360" w:lineRule="auto"/>
        <w:ind w:left="0" w:hanging="180"/>
        <w:rPr>
          <w:rFonts w:asciiTheme="majorHAnsi" w:hAnsiTheme="majorHAnsi" w:cstheme="majorHAnsi"/>
          <w:color w:val="000000"/>
          <w:sz w:val="22"/>
          <w:szCs w:val="22"/>
          <w:lang w:eastAsia="en-CA"/>
        </w:rPr>
      </w:pPr>
      <w:r w:rsidRPr="008477E4">
        <w:rPr>
          <w:rFonts w:asciiTheme="majorHAnsi" w:hAnsiTheme="majorHAnsi" w:cstheme="majorHAnsi"/>
          <w:color w:val="000000"/>
          <w:sz w:val="22"/>
          <w:szCs w:val="22"/>
          <w:lang w:eastAsia="en-CA"/>
        </w:rPr>
        <w:t xml:space="preserve">In light of these realities, CBC/Radio-Canada opposes the requests of intervenors for any additional information. </w:t>
      </w:r>
    </w:p>
    <w:p w14:paraId="69DC3C00" w14:textId="77777777" w:rsidR="001F1A78" w:rsidRPr="007B27A2" w:rsidRDefault="001F1A78" w:rsidP="00DC2A8F">
      <w:pPr>
        <w:shd w:val="clear" w:color="auto" w:fill="FFFFFF"/>
        <w:suppressAutoHyphens w:val="0"/>
        <w:spacing w:line="360" w:lineRule="auto"/>
        <w:rPr>
          <w:rFonts w:asciiTheme="majorHAnsi" w:hAnsiTheme="majorHAnsi" w:cstheme="majorHAnsi"/>
          <w:color w:val="000000"/>
          <w:sz w:val="22"/>
          <w:szCs w:val="22"/>
          <w:lang w:eastAsia="en-CA"/>
        </w:rPr>
      </w:pPr>
    </w:p>
    <w:p w14:paraId="02838ADE" w14:textId="2F3B67AD" w:rsidR="002B2ACC" w:rsidRPr="007B27A2" w:rsidRDefault="002B2ACC" w:rsidP="002B2ACC">
      <w:pPr>
        <w:shd w:val="clear" w:color="auto" w:fill="FFFFFF"/>
        <w:suppressAutoHyphens w:val="0"/>
        <w:rPr>
          <w:rFonts w:asciiTheme="majorHAnsi" w:hAnsiTheme="majorHAnsi" w:cstheme="majorHAnsi"/>
          <w:color w:val="000000"/>
          <w:sz w:val="22"/>
          <w:szCs w:val="22"/>
          <w:lang w:eastAsia="en-CA"/>
        </w:rPr>
      </w:pPr>
      <w:r w:rsidRPr="007B27A2">
        <w:rPr>
          <w:rFonts w:asciiTheme="majorHAnsi" w:hAnsiTheme="majorHAnsi" w:cstheme="majorHAnsi"/>
          <w:color w:val="000000"/>
          <w:sz w:val="22"/>
          <w:szCs w:val="22"/>
          <w:lang w:eastAsia="en-CA"/>
        </w:rPr>
        <w:t>Yours truly,</w:t>
      </w:r>
    </w:p>
    <w:p w14:paraId="233E34FB" w14:textId="77777777" w:rsidR="00402287" w:rsidRPr="007B27A2" w:rsidRDefault="00402287">
      <w:pPr>
        <w:pStyle w:val="MTBody"/>
        <w:spacing w:after="0" w:line="200" w:lineRule="atLeast"/>
        <w:rPr>
          <w:rFonts w:asciiTheme="majorHAnsi" w:hAnsiTheme="majorHAnsi" w:cstheme="majorHAnsi"/>
          <w:sz w:val="22"/>
          <w:szCs w:val="22"/>
        </w:rPr>
      </w:pPr>
    </w:p>
    <w:p w14:paraId="24834B97" w14:textId="04A9CC53" w:rsidR="00402287" w:rsidRPr="007B27A2" w:rsidRDefault="00402287">
      <w:pPr>
        <w:pStyle w:val="MTBody"/>
        <w:spacing w:after="0" w:line="200" w:lineRule="atLeast"/>
        <w:rPr>
          <w:rFonts w:asciiTheme="majorHAnsi" w:hAnsiTheme="majorHAnsi" w:cstheme="majorHAnsi"/>
          <w:noProof/>
          <w:sz w:val="22"/>
          <w:szCs w:val="22"/>
          <w:lang w:val="en-US"/>
        </w:rPr>
      </w:pPr>
    </w:p>
    <w:p w14:paraId="011030A6" w14:textId="5759E617" w:rsidR="00C82074" w:rsidRPr="007B27A2" w:rsidRDefault="00B16B1B">
      <w:pPr>
        <w:pStyle w:val="MTBody"/>
        <w:spacing w:after="0" w:line="200" w:lineRule="atLeast"/>
        <w:rPr>
          <w:rFonts w:asciiTheme="majorHAnsi" w:hAnsiTheme="majorHAnsi" w:cstheme="majorHAnsi"/>
          <w:sz w:val="22"/>
          <w:szCs w:val="22"/>
        </w:rPr>
      </w:pPr>
      <w:r>
        <w:rPr>
          <w:rFonts w:asciiTheme="majorHAnsi" w:hAnsiTheme="majorHAnsi" w:cstheme="majorHAnsi"/>
          <w:noProof/>
          <w:sz w:val="22"/>
          <w:szCs w:val="22"/>
          <w:lang w:val="en-US"/>
        </w:rPr>
        <w:drawing>
          <wp:inline distT="0" distB="0" distL="0" distR="0" wp14:anchorId="6FCBAEB1" wp14:editId="65F73284">
            <wp:extent cx="1609725" cy="3721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372110"/>
                    </a:xfrm>
                    <a:prstGeom prst="rect">
                      <a:avLst/>
                    </a:prstGeom>
                    <a:noFill/>
                  </pic:spPr>
                </pic:pic>
              </a:graphicData>
            </a:graphic>
          </wp:inline>
        </w:drawing>
      </w:r>
    </w:p>
    <w:p w14:paraId="45FB3D1C" w14:textId="77777777" w:rsidR="00402287" w:rsidRPr="007B27A2" w:rsidRDefault="009315C8">
      <w:pPr>
        <w:pStyle w:val="MTBody"/>
        <w:spacing w:after="0" w:line="200" w:lineRule="atLeast"/>
        <w:rPr>
          <w:rFonts w:asciiTheme="majorHAnsi" w:hAnsiTheme="majorHAnsi" w:cstheme="majorHAnsi"/>
          <w:sz w:val="22"/>
          <w:szCs w:val="22"/>
        </w:rPr>
      </w:pPr>
      <w:r w:rsidRPr="007B27A2">
        <w:rPr>
          <w:rFonts w:asciiTheme="majorHAnsi" w:hAnsiTheme="majorHAnsi" w:cstheme="majorHAnsi"/>
          <w:sz w:val="22"/>
          <w:szCs w:val="22"/>
        </w:rPr>
        <w:t>Bev Kirshenblatt</w:t>
      </w:r>
    </w:p>
    <w:p w14:paraId="6783BA95" w14:textId="224D1A5C" w:rsidR="00402287" w:rsidRPr="007B27A2" w:rsidRDefault="009315C8">
      <w:pPr>
        <w:pStyle w:val="MTBody"/>
        <w:spacing w:after="0" w:line="200" w:lineRule="atLeast"/>
        <w:rPr>
          <w:rFonts w:asciiTheme="majorHAnsi" w:hAnsiTheme="majorHAnsi" w:cstheme="majorHAnsi"/>
          <w:sz w:val="22"/>
          <w:szCs w:val="22"/>
        </w:rPr>
      </w:pPr>
      <w:r w:rsidRPr="007B27A2">
        <w:rPr>
          <w:rFonts w:asciiTheme="majorHAnsi" w:hAnsiTheme="majorHAnsi" w:cstheme="majorHAnsi"/>
          <w:sz w:val="22"/>
          <w:szCs w:val="22"/>
        </w:rPr>
        <w:t>Executive Director</w:t>
      </w:r>
      <w:r w:rsidR="002D4773" w:rsidRPr="007B27A2">
        <w:rPr>
          <w:rFonts w:asciiTheme="majorHAnsi" w:hAnsiTheme="majorHAnsi" w:cstheme="majorHAnsi"/>
          <w:sz w:val="22"/>
          <w:szCs w:val="22"/>
        </w:rPr>
        <w:t xml:space="preserve">, </w:t>
      </w:r>
      <w:r w:rsidRPr="007B27A2">
        <w:rPr>
          <w:rFonts w:asciiTheme="majorHAnsi" w:hAnsiTheme="majorHAnsi" w:cstheme="majorHAnsi"/>
          <w:sz w:val="22"/>
          <w:szCs w:val="22"/>
        </w:rPr>
        <w:t>Corporate &amp; Regulatory Affairs</w:t>
      </w:r>
    </w:p>
    <w:p w14:paraId="2587D491" w14:textId="4FAEE076" w:rsidR="00F8606B" w:rsidRPr="007B27A2" w:rsidRDefault="00F8606B">
      <w:pPr>
        <w:pStyle w:val="MTBody"/>
        <w:spacing w:after="0" w:line="200" w:lineRule="atLeast"/>
        <w:rPr>
          <w:rFonts w:asciiTheme="majorHAnsi" w:hAnsiTheme="majorHAnsi" w:cstheme="majorHAnsi"/>
          <w:sz w:val="22"/>
          <w:szCs w:val="22"/>
        </w:rPr>
      </w:pPr>
    </w:p>
    <w:p w14:paraId="02E5EAF5" w14:textId="3D8F0412" w:rsidR="007250CB" w:rsidRPr="007B27A2" w:rsidRDefault="007250CB">
      <w:pPr>
        <w:pStyle w:val="MTBody"/>
        <w:spacing w:after="0" w:line="200" w:lineRule="atLeast"/>
        <w:rPr>
          <w:rFonts w:asciiTheme="majorHAnsi" w:hAnsiTheme="majorHAnsi" w:cstheme="majorHAnsi"/>
          <w:sz w:val="22"/>
          <w:szCs w:val="22"/>
        </w:rPr>
      </w:pPr>
    </w:p>
    <w:p w14:paraId="4AB753E4" w14:textId="77777777" w:rsidR="00374079" w:rsidRPr="007B27A2" w:rsidRDefault="00957490" w:rsidP="00F92BA0">
      <w:pPr>
        <w:rPr>
          <w:rFonts w:asciiTheme="majorHAnsi" w:eastAsia="Calibri" w:hAnsiTheme="majorHAnsi" w:cstheme="majorHAnsi"/>
          <w:sz w:val="22"/>
          <w:szCs w:val="22"/>
        </w:rPr>
      </w:pPr>
      <w:r w:rsidRPr="007B27A2">
        <w:rPr>
          <w:rFonts w:asciiTheme="majorHAnsi" w:eastAsia="Calibri" w:hAnsiTheme="majorHAnsi" w:cstheme="majorHAnsi"/>
          <w:sz w:val="22"/>
          <w:szCs w:val="22"/>
        </w:rPr>
        <w:t xml:space="preserve">cc:   </w:t>
      </w:r>
      <w:r w:rsidRPr="007B27A2">
        <w:rPr>
          <w:rFonts w:asciiTheme="majorHAnsi" w:eastAsia="Calibri" w:hAnsiTheme="majorHAnsi" w:cstheme="majorHAnsi"/>
          <w:sz w:val="22"/>
          <w:szCs w:val="22"/>
        </w:rPr>
        <w:tab/>
      </w:r>
      <w:r w:rsidR="00374079" w:rsidRPr="007B27A2">
        <w:rPr>
          <w:rFonts w:asciiTheme="majorHAnsi" w:eastAsia="Calibri" w:hAnsiTheme="majorHAnsi" w:cstheme="majorHAnsi"/>
          <w:sz w:val="22"/>
          <w:szCs w:val="22"/>
        </w:rPr>
        <w:t>Intervenors</w:t>
      </w:r>
    </w:p>
    <w:p w14:paraId="2737E4B9" w14:textId="4E59163F" w:rsidR="00957490" w:rsidRPr="007B27A2" w:rsidRDefault="00957490" w:rsidP="00F92BA0">
      <w:pPr>
        <w:ind w:firstLine="720"/>
        <w:rPr>
          <w:rFonts w:asciiTheme="majorHAnsi" w:eastAsia="Calibri" w:hAnsiTheme="majorHAnsi" w:cstheme="majorHAnsi"/>
          <w:sz w:val="22"/>
          <w:szCs w:val="22"/>
        </w:rPr>
      </w:pPr>
      <w:r w:rsidRPr="007B27A2">
        <w:rPr>
          <w:rFonts w:asciiTheme="majorHAnsi" w:eastAsia="Calibri" w:hAnsiTheme="majorHAnsi" w:cstheme="majorHAnsi"/>
          <w:sz w:val="22"/>
          <w:szCs w:val="22"/>
        </w:rPr>
        <w:t>Céline Legault, CRTC Senior Broadcasting Analyst</w:t>
      </w:r>
    </w:p>
    <w:p w14:paraId="264E4E2D" w14:textId="77777777" w:rsidR="00957490" w:rsidRPr="007B27A2" w:rsidRDefault="00957490" w:rsidP="00F92BA0">
      <w:pPr>
        <w:ind w:firstLine="720"/>
        <w:rPr>
          <w:rFonts w:asciiTheme="majorHAnsi" w:eastAsia="Calibri" w:hAnsiTheme="majorHAnsi" w:cstheme="majorHAnsi"/>
          <w:sz w:val="22"/>
          <w:szCs w:val="22"/>
        </w:rPr>
      </w:pPr>
      <w:r w:rsidRPr="007B27A2">
        <w:rPr>
          <w:rFonts w:asciiTheme="majorHAnsi" w:eastAsia="Calibri" w:hAnsiTheme="majorHAnsi" w:cstheme="majorHAnsi"/>
          <w:sz w:val="22"/>
          <w:szCs w:val="22"/>
        </w:rPr>
        <w:t>Tina-Louise Latourelle, CRTC Senior Broadcasting Analyst</w:t>
      </w:r>
    </w:p>
    <w:p w14:paraId="7181BB3B" w14:textId="77777777" w:rsidR="00957490" w:rsidRPr="007B27A2" w:rsidRDefault="00957490" w:rsidP="00957490">
      <w:pPr>
        <w:pBdr>
          <w:top w:val="nil"/>
          <w:left w:val="nil"/>
          <w:bottom w:val="nil"/>
          <w:right w:val="nil"/>
          <w:between w:val="nil"/>
        </w:pBdr>
        <w:rPr>
          <w:rFonts w:asciiTheme="majorHAnsi" w:eastAsia="Calibri" w:hAnsiTheme="majorHAnsi" w:cstheme="majorHAnsi"/>
          <w:sz w:val="22"/>
          <w:szCs w:val="22"/>
        </w:rPr>
      </w:pPr>
    </w:p>
    <w:p w14:paraId="645B9BC7" w14:textId="74344548" w:rsidR="00F92BA0" w:rsidRPr="007B27A2" w:rsidRDefault="00F92BA0">
      <w:pPr>
        <w:suppressAutoHyphens w:val="0"/>
        <w:rPr>
          <w:rFonts w:asciiTheme="majorHAnsi" w:eastAsia="Calibri" w:hAnsiTheme="majorHAnsi" w:cstheme="majorHAnsi"/>
          <w:sz w:val="22"/>
          <w:szCs w:val="22"/>
        </w:rPr>
      </w:pPr>
      <w:r w:rsidRPr="007B27A2">
        <w:rPr>
          <w:rFonts w:asciiTheme="majorHAnsi" w:eastAsia="Calibri" w:hAnsiTheme="majorHAnsi" w:cstheme="majorHAnsi"/>
          <w:sz w:val="22"/>
          <w:szCs w:val="22"/>
        </w:rPr>
        <w:br w:type="page"/>
      </w:r>
    </w:p>
    <w:p w14:paraId="1452C1D0" w14:textId="77777777" w:rsidR="00374079" w:rsidRPr="007B27A2" w:rsidRDefault="00374079">
      <w:pPr>
        <w:suppressAutoHyphens w:val="0"/>
        <w:rPr>
          <w:rFonts w:asciiTheme="majorHAnsi" w:eastAsia="Calibri" w:hAnsiTheme="majorHAnsi" w:cstheme="majorHAnsi"/>
          <w:sz w:val="22"/>
          <w:szCs w:val="22"/>
        </w:rPr>
      </w:pPr>
    </w:p>
    <w:p w14:paraId="4E106325" w14:textId="24B5E58C" w:rsidR="00957490" w:rsidRPr="00B575AE" w:rsidRDefault="00374079" w:rsidP="00374079">
      <w:pPr>
        <w:pBdr>
          <w:top w:val="nil"/>
          <w:left w:val="nil"/>
          <w:bottom w:val="nil"/>
          <w:right w:val="nil"/>
          <w:between w:val="nil"/>
        </w:pBdr>
        <w:jc w:val="center"/>
        <w:rPr>
          <w:rFonts w:asciiTheme="majorHAnsi" w:eastAsia="Calibri" w:hAnsiTheme="majorHAnsi" w:cstheme="majorHAnsi"/>
          <w:b/>
          <w:bCs/>
          <w:sz w:val="22"/>
          <w:szCs w:val="22"/>
          <w:lang w:val="en-US"/>
        </w:rPr>
      </w:pPr>
      <w:r w:rsidRPr="00B575AE">
        <w:rPr>
          <w:rFonts w:asciiTheme="majorHAnsi" w:eastAsia="Calibri" w:hAnsiTheme="majorHAnsi" w:cstheme="majorHAnsi"/>
          <w:b/>
          <w:bCs/>
          <w:sz w:val="22"/>
          <w:szCs w:val="22"/>
          <w:lang w:val="en-US"/>
        </w:rPr>
        <w:t>Appendix</w:t>
      </w:r>
      <w:r w:rsidR="004D2BD4" w:rsidRPr="00B575AE">
        <w:rPr>
          <w:rFonts w:asciiTheme="majorHAnsi" w:eastAsia="Calibri" w:hAnsiTheme="majorHAnsi" w:cstheme="majorHAnsi"/>
          <w:b/>
          <w:bCs/>
          <w:sz w:val="22"/>
          <w:szCs w:val="22"/>
          <w:lang w:val="en-US"/>
        </w:rPr>
        <w:t xml:space="preserve"> A</w:t>
      </w:r>
    </w:p>
    <w:p w14:paraId="396CC2F7" w14:textId="65E0022C" w:rsidR="00374079" w:rsidRPr="00B575AE" w:rsidRDefault="00374079" w:rsidP="00374079">
      <w:pPr>
        <w:pBdr>
          <w:top w:val="nil"/>
          <w:left w:val="nil"/>
          <w:bottom w:val="nil"/>
          <w:right w:val="nil"/>
          <w:between w:val="nil"/>
        </w:pBdr>
        <w:jc w:val="center"/>
        <w:rPr>
          <w:rFonts w:asciiTheme="majorHAnsi" w:eastAsia="Calibri" w:hAnsiTheme="majorHAnsi" w:cstheme="majorHAnsi"/>
          <w:b/>
          <w:bCs/>
          <w:sz w:val="22"/>
          <w:szCs w:val="22"/>
          <w:lang w:val="en-US"/>
        </w:rPr>
      </w:pPr>
      <w:r w:rsidRPr="00B575AE">
        <w:rPr>
          <w:rFonts w:asciiTheme="majorHAnsi" w:eastAsia="Calibri" w:hAnsiTheme="majorHAnsi" w:cstheme="majorHAnsi"/>
          <w:b/>
          <w:bCs/>
          <w:sz w:val="22"/>
          <w:szCs w:val="22"/>
          <w:lang w:val="en-US"/>
        </w:rPr>
        <w:t>List of Intervenors</w:t>
      </w:r>
    </w:p>
    <w:p w14:paraId="5DC04D04" w14:textId="35577609" w:rsidR="00374079" w:rsidRPr="00B575AE" w:rsidRDefault="00374079" w:rsidP="00957490">
      <w:pPr>
        <w:pBdr>
          <w:top w:val="nil"/>
          <w:left w:val="nil"/>
          <w:bottom w:val="nil"/>
          <w:right w:val="nil"/>
          <w:between w:val="nil"/>
        </w:pBdr>
        <w:rPr>
          <w:rFonts w:ascii="Arial" w:eastAsia="Calibri" w:hAnsi="Arial" w:cs="Arial"/>
          <w:sz w:val="22"/>
          <w:szCs w:val="22"/>
          <w:lang w:val="en-US"/>
        </w:rPr>
      </w:pPr>
    </w:p>
    <w:p w14:paraId="1C321501" w14:textId="429DEFF0" w:rsidR="0082015D" w:rsidRDefault="00441969" w:rsidP="00441969">
      <w:pPr>
        <w:pBdr>
          <w:top w:val="nil"/>
          <w:left w:val="nil"/>
          <w:bottom w:val="nil"/>
          <w:right w:val="nil"/>
          <w:between w:val="nil"/>
        </w:pBdr>
        <w:rPr>
          <w:rFonts w:asciiTheme="majorHAnsi" w:eastAsia="Calibri" w:hAnsiTheme="majorHAnsi" w:cstheme="majorHAnsi"/>
          <w:sz w:val="22"/>
          <w:szCs w:val="22"/>
          <w:lang w:val="fr-CA"/>
        </w:rPr>
      </w:pPr>
      <w:r w:rsidRPr="007B27A2">
        <w:rPr>
          <w:rFonts w:asciiTheme="majorHAnsi" w:eastAsia="Calibri" w:hAnsiTheme="majorHAnsi" w:cstheme="majorHAnsi"/>
          <w:sz w:val="22"/>
          <w:szCs w:val="22"/>
          <w:lang w:val="fr-CA"/>
        </w:rPr>
        <w:t>Alliance des producteurs francophones du Canada (APFC) – Carol</w:t>
      </w:r>
      <w:r w:rsidR="0082015D">
        <w:rPr>
          <w:rFonts w:asciiTheme="majorHAnsi" w:eastAsia="Calibri" w:hAnsiTheme="majorHAnsi" w:cstheme="majorHAnsi"/>
          <w:sz w:val="22"/>
          <w:szCs w:val="22"/>
          <w:lang w:val="fr-CA"/>
        </w:rPr>
        <w:t xml:space="preserve"> Ann Pilon, Directrice générale, </w:t>
      </w:r>
      <w:hyperlink r:id="rId9" w:history="1">
        <w:r w:rsidR="0082015D" w:rsidRPr="0082015D">
          <w:rPr>
            <w:rStyle w:val="Hyperlink"/>
            <w:rFonts w:asciiTheme="majorHAnsi" w:eastAsia="Calibri" w:hAnsiTheme="majorHAnsi" w:cstheme="majorHAnsi"/>
            <w:color w:val="0070C0"/>
            <w:sz w:val="22"/>
            <w:szCs w:val="22"/>
            <w:u w:val="single"/>
            <w:lang w:val="fr-CA"/>
          </w:rPr>
          <w:t>capilon@apfc.info</w:t>
        </w:r>
      </w:hyperlink>
    </w:p>
    <w:p w14:paraId="29BA3BDA"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p>
    <w:p w14:paraId="0704EA3B" w14:textId="73EF63EA"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rPr>
      </w:pPr>
      <w:r w:rsidRPr="007B27A2">
        <w:rPr>
          <w:rFonts w:asciiTheme="majorHAnsi" w:eastAsia="Calibri" w:hAnsiTheme="majorHAnsi" w:cstheme="majorHAnsi"/>
          <w:sz w:val="22"/>
          <w:szCs w:val="22"/>
          <w:lang w:val="en-US"/>
        </w:rPr>
        <w:t xml:space="preserve">Alliance of Canadian Cinema, Television and Radio Artists National (ACTRA) - Marie Kelly, </w:t>
      </w:r>
      <w:r w:rsidR="0082015D">
        <w:rPr>
          <w:rFonts w:asciiTheme="majorHAnsi" w:eastAsia="Calibri" w:hAnsiTheme="majorHAnsi" w:cstheme="majorHAnsi"/>
          <w:sz w:val="22"/>
          <w:szCs w:val="22"/>
          <w:lang w:val="en-US"/>
        </w:rPr>
        <w:br/>
      </w:r>
      <w:r w:rsidRPr="007B27A2">
        <w:rPr>
          <w:rFonts w:asciiTheme="majorHAnsi" w:eastAsia="Calibri" w:hAnsiTheme="majorHAnsi" w:cstheme="majorHAnsi"/>
          <w:sz w:val="22"/>
          <w:szCs w:val="22"/>
          <w:lang w:val="en-US"/>
        </w:rPr>
        <w:t xml:space="preserve">Executive Director, </w:t>
      </w:r>
      <w:hyperlink r:id="rId10" w:history="1">
        <w:r w:rsidRPr="0082015D">
          <w:rPr>
            <w:rStyle w:val="Hyperlink"/>
            <w:rFonts w:asciiTheme="majorHAnsi" w:eastAsia="Calibri" w:hAnsiTheme="majorHAnsi" w:cstheme="majorHAnsi"/>
            <w:color w:val="0070C0"/>
            <w:sz w:val="22"/>
            <w:szCs w:val="22"/>
            <w:u w:val="single"/>
            <w:lang w:val="en-US"/>
          </w:rPr>
          <w:t>mkelly@actra.ca</w:t>
        </w:r>
      </w:hyperlink>
    </w:p>
    <w:p w14:paraId="7F510F24"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en-US"/>
        </w:rPr>
      </w:pPr>
    </w:p>
    <w:p w14:paraId="629A9500" w14:textId="00A47C08"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r w:rsidRPr="007B27A2">
        <w:rPr>
          <w:rFonts w:asciiTheme="majorHAnsi" w:eastAsia="Calibri" w:hAnsiTheme="majorHAnsi" w:cstheme="majorHAnsi"/>
          <w:sz w:val="22"/>
          <w:szCs w:val="22"/>
          <w:lang w:val="fr-CA"/>
        </w:rPr>
        <w:t xml:space="preserve">Alliance québécoise des techniciens et techniciennes de l’image et du son (AQTIS), l’Association des réalisateurs et réalisatrices du Québec (ARRQ), la Société des auteurs de radio, télévision et cinéma (SARTEC) et l’Union des Artistes (UDA) – Mylène Cyr, Directrice générale, </w:t>
      </w:r>
      <w:hyperlink r:id="rId11" w:history="1">
        <w:r w:rsidRPr="0082015D">
          <w:rPr>
            <w:rStyle w:val="Hyperlink"/>
            <w:rFonts w:asciiTheme="majorHAnsi" w:eastAsia="Calibri" w:hAnsiTheme="majorHAnsi" w:cstheme="majorHAnsi"/>
            <w:color w:val="0070C0"/>
            <w:sz w:val="22"/>
            <w:szCs w:val="22"/>
            <w:u w:val="single"/>
            <w:lang w:val="fr-CA"/>
          </w:rPr>
          <w:t>mylene@arrq.quebec</w:t>
        </w:r>
      </w:hyperlink>
    </w:p>
    <w:p w14:paraId="29F8054A"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p>
    <w:p w14:paraId="5F530A59" w14:textId="0FD3058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r w:rsidRPr="007B27A2">
        <w:rPr>
          <w:rFonts w:asciiTheme="majorHAnsi" w:eastAsia="Calibri" w:hAnsiTheme="majorHAnsi" w:cstheme="majorHAnsi"/>
          <w:sz w:val="22"/>
          <w:szCs w:val="22"/>
          <w:lang w:val="fr-CA"/>
        </w:rPr>
        <w:t xml:space="preserve">Association québécoise de la production médiatique (AQPM)– Hélène Messier, Présidente-directrice générale, </w:t>
      </w:r>
      <w:hyperlink r:id="rId12" w:history="1">
        <w:r w:rsidRPr="0082015D">
          <w:rPr>
            <w:rStyle w:val="Hyperlink"/>
            <w:rFonts w:asciiTheme="majorHAnsi" w:eastAsia="Calibri" w:hAnsiTheme="majorHAnsi" w:cstheme="majorHAnsi"/>
            <w:color w:val="0070C0"/>
            <w:sz w:val="22"/>
            <w:szCs w:val="22"/>
            <w:u w:val="single"/>
            <w:lang w:val="fr-CA"/>
          </w:rPr>
          <w:t>hmessier@aqpm.ca</w:t>
        </w:r>
      </w:hyperlink>
    </w:p>
    <w:p w14:paraId="2D87C06B"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p>
    <w:p w14:paraId="0FC0E103" w14:textId="4BEDA170"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r w:rsidRPr="007B27A2">
        <w:rPr>
          <w:rFonts w:asciiTheme="majorHAnsi" w:eastAsia="Calibri" w:hAnsiTheme="majorHAnsi" w:cstheme="majorHAnsi"/>
          <w:sz w:val="22"/>
          <w:szCs w:val="22"/>
          <w:lang w:val="fr-CA"/>
        </w:rPr>
        <w:t xml:space="preserve">Association québécoise de l'industrie du disque, du spectacle et de la vidéo (ADISQ) – Solange Drouin, Vice-présidente aux affaires publiques et directrice générale, </w:t>
      </w:r>
      <w:hyperlink r:id="rId13" w:history="1">
        <w:r w:rsidRPr="0082015D">
          <w:rPr>
            <w:rStyle w:val="Hyperlink"/>
            <w:rFonts w:asciiTheme="majorHAnsi" w:eastAsia="Calibri" w:hAnsiTheme="majorHAnsi" w:cstheme="majorHAnsi"/>
            <w:color w:val="0070C0"/>
            <w:sz w:val="22"/>
            <w:szCs w:val="22"/>
            <w:u w:val="single"/>
            <w:lang w:val="fr-CA"/>
          </w:rPr>
          <w:t>sclaus@adisq.com</w:t>
        </w:r>
      </w:hyperlink>
    </w:p>
    <w:p w14:paraId="765713FC"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p>
    <w:p w14:paraId="7584DA0C" w14:textId="5BE74619"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r w:rsidRPr="007B27A2">
        <w:rPr>
          <w:rFonts w:asciiTheme="majorHAnsi" w:eastAsia="Calibri" w:hAnsiTheme="majorHAnsi" w:cstheme="majorHAnsi"/>
          <w:sz w:val="22"/>
          <w:szCs w:val="22"/>
          <w:lang w:val="fr-CA"/>
        </w:rPr>
        <w:t>Canadian Association of</w:t>
      </w:r>
      <w:r w:rsidRPr="00CD709C">
        <w:rPr>
          <w:rFonts w:asciiTheme="majorHAnsi" w:eastAsia="Calibri" w:hAnsiTheme="majorHAnsi" w:cstheme="majorHAnsi"/>
          <w:sz w:val="22"/>
          <w:szCs w:val="22"/>
          <w:lang w:val="fr-CA"/>
        </w:rPr>
        <w:t xml:space="preserve"> Broadcasters</w:t>
      </w:r>
      <w:r w:rsidRPr="007B27A2">
        <w:rPr>
          <w:rFonts w:asciiTheme="majorHAnsi" w:eastAsia="Calibri" w:hAnsiTheme="majorHAnsi" w:cstheme="majorHAnsi"/>
          <w:sz w:val="22"/>
          <w:szCs w:val="22"/>
          <w:lang w:val="fr-CA"/>
        </w:rPr>
        <w:t xml:space="preserve"> (CAB)</w:t>
      </w:r>
      <w:r w:rsidR="00DB6EAC" w:rsidRPr="007B27A2">
        <w:rPr>
          <w:rFonts w:asciiTheme="majorHAnsi" w:eastAsia="Calibri" w:hAnsiTheme="majorHAnsi" w:cstheme="majorHAnsi"/>
          <w:sz w:val="22"/>
          <w:szCs w:val="22"/>
          <w:lang w:val="fr-CA"/>
        </w:rPr>
        <w:t xml:space="preserve"> </w:t>
      </w:r>
      <w:r w:rsidRPr="007B27A2">
        <w:rPr>
          <w:rFonts w:asciiTheme="majorHAnsi" w:eastAsia="Calibri" w:hAnsiTheme="majorHAnsi" w:cstheme="majorHAnsi"/>
          <w:sz w:val="22"/>
          <w:szCs w:val="22"/>
          <w:lang w:val="fr-CA"/>
        </w:rPr>
        <w:t>– Sylvie Bissonnette, CPA, CGA</w:t>
      </w:r>
      <w:r w:rsidRPr="00CD709C">
        <w:rPr>
          <w:rFonts w:asciiTheme="majorHAnsi" w:eastAsia="Calibri" w:hAnsiTheme="majorHAnsi" w:cstheme="majorHAnsi"/>
          <w:sz w:val="22"/>
          <w:szCs w:val="22"/>
          <w:lang w:val="fr-CA"/>
        </w:rPr>
        <w:t xml:space="preserve"> Vice-President</w:t>
      </w:r>
      <w:r w:rsidRPr="007B27A2">
        <w:rPr>
          <w:rFonts w:asciiTheme="majorHAnsi" w:eastAsia="Calibri" w:hAnsiTheme="majorHAnsi" w:cstheme="majorHAnsi"/>
          <w:sz w:val="22"/>
          <w:szCs w:val="22"/>
          <w:lang w:val="fr-CA"/>
        </w:rPr>
        <w:t xml:space="preserve">, Finance &amp; Administration and CFO Vice-présidente Finances et administration et ASAF, </w:t>
      </w:r>
      <w:hyperlink r:id="rId14" w:history="1">
        <w:r w:rsidRPr="0082015D">
          <w:rPr>
            <w:rStyle w:val="Hyperlink"/>
            <w:rFonts w:asciiTheme="majorHAnsi" w:eastAsia="Calibri" w:hAnsiTheme="majorHAnsi" w:cstheme="majorHAnsi"/>
            <w:color w:val="0070C0"/>
            <w:sz w:val="22"/>
            <w:szCs w:val="22"/>
            <w:u w:val="single"/>
            <w:lang w:val="fr-CA"/>
          </w:rPr>
          <w:t>sbissonnette@cab-acr.ca</w:t>
        </w:r>
      </w:hyperlink>
    </w:p>
    <w:p w14:paraId="64E045B5"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p>
    <w:p w14:paraId="04ADF3C7" w14:textId="0ADF1204"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rPr>
      </w:pPr>
      <w:r w:rsidRPr="007B27A2">
        <w:rPr>
          <w:rFonts w:asciiTheme="majorHAnsi" w:eastAsia="Calibri" w:hAnsiTheme="majorHAnsi" w:cstheme="majorHAnsi"/>
          <w:sz w:val="22"/>
          <w:szCs w:val="22"/>
          <w:lang w:val="en-US"/>
        </w:rPr>
        <w:t xml:space="preserve">Canadian Media Producers Association (CMPA) – Kelsey McLaren, Senior Director, Regulatory &amp; Copyright, </w:t>
      </w:r>
      <w:hyperlink r:id="rId15" w:history="1">
        <w:r w:rsidRPr="0082015D">
          <w:rPr>
            <w:rStyle w:val="Hyperlink"/>
            <w:rFonts w:asciiTheme="majorHAnsi" w:eastAsia="Calibri" w:hAnsiTheme="majorHAnsi" w:cstheme="majorHAnsi"/>
            <w:color w:val="0070C0"/>
            <w:sz w:val="22"/>
            <w:szCs w:val="22"/>
            <w:u w:val="single"/>
            <w:lang w:val="en-US"/>
          </w:rPr>
          <w:t>Kelsey.mclaren@cmpa.ca</w:t>
        </w:r>
      </w:hyperlink>
    </w:p>
    <w:p w14:paraId="2AC2CE17"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en-US"/>
        </w:rPr>
      </w:pPr>
    </w:p>
    <w:p w14:paraId="206DBEAF" w14:textId="240C88B7" w:rsidR="00441969" w:rsidRPr="007B27A2" w:rsidRDefault="00441969" w:rsidP="00441969">
      <w:pPr>
        <w:pBdr>
          <w:top w:val="nil"/>
          <w:left w:val="nil"/>
          <w:bottom w:val="nil"/>
          <w:right w:val="nil"/>
          <w:between w:val="nil"/>
        </w:pBdr>
        <w:rPr>
          <w:rStyle w:val="Hyperlink"/>
          <w:rFonts w:asciiTheme="majorHAnsi" w:eastAsia="Calibri" w:hAnsiTheme="majorHAnsi" w:cstheme="majorHAnsi"/>
          <w:sz w:val="22"/>
          <w:szCs w:val="22"/>
          <w:lang w:val="en-US"/>
        </w:rPr>
      </w:pPr>
      <w:r w:rsidRPr="007B27A2">
        <w:rPr>
          <w:rFonts w:asciiTheme="majorHAnsi" w:eastAsia="Calibri" w:hAnsiTheme="majorHAnsi" w:cstheme="majorHAnsi"/>
          <w:sz w:val="22"/>
          <w:szCs w:val="22"/>
          <w:lang w:val="en-US"/>
        </w:rPr>
        <w:t xml:space="preserve">Director's Guild of Canada (DGC) – Dave Forget, National Executive Director, </w:t>
      </w:r>
      <w:hyperlink r:id="rId16" w:history="1">
        <w:r w:rsidRPr="0082015D">
          <w:rPr>
            <w:rStyle w:val="Hyperlink"/>
            <w:rFonts w:asciiTheme="majorHAnsi" w:eastAsia="Calibri" w:hAnsiTheme="majorHAnsi" w:cstheme="majorHAnsi"/>
            <w:color w:val="0070C0"/>
            <w:sz w:val="22"/>
            <w:szCs w:val="22"/>
            <w:u w:val="single"/>
            <w:lang w:val="en-US"/>
          </w:rPr>
          <w:t>dforget@dgc.ca</w:t>
        </w:r>
      </w:hyperlink>
    </w:p>
    <w:p w14:paraId="0FE59812" w14:textId="4125EC18" w:rsidR="007B27A2" w:rsidRPr="007B27A2" w:rsidRDefault="007B27A2" w:rsidP="00441969">
      <w:pPr>
        <w:pBdr>
          <w:top w:val="nil"/>
          <w:left w:val="nil"/>
          <w:bottom w:val="nil"/>
          <w:right w:val="nil"/>
          <w:between w:val="nil"/>
        </w:pBdr>
        <w:rPr>
          <w:rStyle w:val="Hyperlink"/>
          <w:rFonts w:asciiTheme="majorHAnsi" w:eastAsia="Calibri" w:hAnsiTheme="majorHAnsi" w:cstheme="majorHAnsi"/>
          <w:sz w:val="22"/>
          <w:szCs w:val="22"/>
          <w:lang w:val="en-US"/>
        </w:rPr>
      </w:pPr>
    </w:p>
    <w:p w14:paraId="66DF281D" w14:textId="21C5B7DA" w:rsidR="007B27A2" w:rsidRDefault="007B27A2" w:rsidP="00441969">
      <w:pPr>
        <w:pBdr>
          <w:top w:val="nil"/>
          <w:left w:val="nil"/>
          <w:bottom w:val="nil"/>
          <w:right w:val="nil"/>
          <w:between w:val="nil"/>
        </w:pBdr>
        <w:rPr>
          <w:rFonts w:asciiTheme="majorHAnsi" w:eastAsia="Calibri" w:hAnsiTheme="majorHAnsi" w:cstheme="majorHAnsi"/>
          <w:sz w:val="22"/>
          <w:szCs w:val="22"/>
        </w:rPr>
      </w:pPr>
      <w:r w:rsidRPr="007B27A2">
        <w:rPr>
          <w:rFonts w:asciiTheme="majorHAnsi" w:eastAsia="Calibri" w:hAnsiTheme="majorHAnsi" w:cstheme="majorHAnsi"/>
          <w:sz w:val="22"/>
          <w:szCs w:val="22"/>
        </w:rPr>
        <w:t xml:space="preserve">Electronic Earth, Sean Young, Founder &amp; President, </w:t>
      </w:r>
      <w:hyperlink r:id="rId17" w:history="1">
        <w:r w:rsidR="0082015D" w:rsidRPr="0082015D">
          <w:rPr>
            <w:rStyle w:val="Hyperlink"/>
            <w:rFonts w:asciiTheme="majorHAnsi" w:eastAsia="Calibri" w:hAnsiTheme="majorHAnsi" w:cstheme="majorHAnsi"/>
            <w:sz w:val="22"/>
            <w:szCs w:val="22"/>
          </w:rPr>
          <w:t xml:space="preserve">mailto: </w:t>
        </w:r>
        <w:r w:rsidR="0082015D" w:rsidRPr="0082015D">
          <w:rPr>
            <w:rStyle w:val="Hyperlink"/>
            <w:rFonts w:asciiTheme="majorHAnsi" w:eastAsia="Calibri" w:hAnsiTheme="majorHAnsi" w:cstheme="majorHAnsi"/>
            <w:color w:val="0070C0"/>
            <w:sz w:val="22"/>
            <w:szCs w:val="22"/>
            <w:u w:val="single"/>
          </w:rPr>
          <w:t>sean@electronicearth.ca</w:t>
        </w:r>
      </w:hyperlink>
    </w:p>
    <w:p w14:paraId="392AE1C4" w14:textId="0429F384" w:rsidR="0082015D" w:rsidRDefault="0082015D" w:rsidP="00441969">
      <w:pPr>
        <w:pBdr>
          <w:top w:val="nil"/>
          <w:left w:val="nil"/>
          <w:bottom w:val="nil"/>
          <w:right w:val="nil"/>
          <w:between w:val="nil"/>
        </w:pBdr>
        <w:rPr>
          <w:rFonts w:asciiTheme="majorHAnsi" w:eastAsia="Calibri" w:hAnsiTheme="majorHAnsi" w:cstheme="majorHAnsi"/>
          <w:sz w:val="22"/>
          <w:szCs w:val="22"/>
        </w:rPr>
      </w:pPr>
    </w:p>
    <w:p w14:paraId="586FBC0F" w14:textId="29365D84" w:rsidR="0082015D" w:rsidRPr="007B27A2" w:rsidRDefault="0082015D" w:rsidP="00441969">
      <w:pPr>
        <w:pBdr>
          <w:top w:val="nil"/>
          <w:left w:val="nil"/>
          <w:bottom w:val="nil"/>
          <w:right w:val="nil"/>
          <w:between w:val="nil"/>
        </w:pBdr>
        <w:rPr>
          <w:rFonts w:asciiTheme="majorHAnsi" w:eastAsia="Calibri" w:hAnsiTheme="majorHAnsi" w:cstheme="majorHAnsi"/>
          <w:sz w:val="22"/>
          <w:szCs w:val="22"/>
        </w:rPr>
      </w:pPr>
      <w:r w:rsidRPr="0082015D">
        <w:rPr>
          <w:rFonts w:asciiTheme="majorHAnsi" w:eastAsia="Calibri" w:hAnsiTheme="majorHAnsi" w:cstheme="majorHAnsi"/>
          <w:sz w:val="22"/>
          <w:szCs w:val="22"/>
        </w:rPr>
        <w:t>Forum for Research and Policy in Communications (FRPC) – Monica L. Auer, M.A., LL.M., Executive Director, execdir@frpc.net</w:t>
      </w:r>
    </w:p>
    <w:p w14:paraId="60C0B4DC" w14:textId="77777777" w:rsidR="00DB6EAC" w:rsidRPr="007B27A2" w:rsidRDefault="00DB6EAC" w:rsidP="00441969">
      <w:pPr>
        <w:pBdr>
          <w:top w:val="nil"/>
          <w:left w:val="nil"/>
          <w:bottom w:val="nil"/>
          <w:right w:val="nil"/>
          <w:between w:val="nil"/>
        </w:pBdr>
        <w:rPr>
          <w:rFonts w:asciiTheme="majorHAnsi" w:eastAsia="Calibri" w:hAnsiTheme="majorHAnsi" w:cstheme="majorHAnsi"/>
          <w:sz w:val="22"/>
          <w:szCs w:val="22"/>
          <w:lang w:val="en-US"/>
        </w:rPr>
      </w:pPr>
    </w:p>
    <w:p w14:paraId="2D390B8E" w14:textId="54EB162D"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rPr>
      </w:pPr>
      <w:r w:rsidRPr="007B27A2">
        <w:rPr>
          <w:rFonts w:asciiTheme="majorHAnsi" w:eastAsia="Calibri" w:hAnsiTheme="majorHAnsi" w:cstheme="majorHAnsi"/>
          <w:sz w:val="22"/>
          <w:szCs w:val="22"/>
          <w:lang w:val="en-US"/>
        </w:rPr>
        <w:t xml:space="preserve">FRIENDS of Canadian Broadcasting – Jim Thompson, Communications Director, </w:t>
      </w:r>
      <w:hyperlink r:id="rId18" w:history="1">
        <w:r w:rsidRPr="0082015D">
          <w:rPr>
            <w:rStyle w:val="Hyperlink"/>
            <w:rFonts w:asciiTheme="majorHAnsi" w:eastAsia="Calibri" w:hAnsiTheme="majorHAnsi" w:cstheme="majorHAnsi"/>
            <w:color w:val="0070C0"/>
            <w:sz w:val="22"/>
            <w:szCs w:val="22"/>
            <w:u w:val="single"/>
            <w:lang w:val="en-US"/>
          </w:rPr>
          <w:t>jim@friends.ca</w:t>
        </w:r>
      </w:hyperlink>
    </w:p>
    <w:p w14:paraId="59BEA027" w14:textId="0112CFEA" w:rsidR="00DB6EAC" w:rsidRPr="007B27A2" w:rsidRDefault="00DB6EAC" w:rsidP="00441969">
      <w:pPr>
        <w:pBdr>
          <w:top w:val="nil"/>
          <w:left w:val="nil"/>
          <w:bottom w:val="nil"/>
          <w:right w:val="nil"/>
          <w:between w:val="nil"/>
        </w:pBdr>
        <w:rPr>
          <w:rFonts w:asciiTheme="majorHAnsi" w:eastAsia="Calibri" w:hAnsiTheme="majorHAnsi" w:cstheme="majorHAnsi"/>
          <w:sz w:val="22"/>
          <w:szCs w:val="22"/>
        </w:rPr>
      </w:pPr>
    </w:p>
    <w:p w14:paraId="71962CAC" w14:textId="75999BC4" w:rsidR="00C82074" w:rsidRPr="0082015D" w:rsidRDefault="00C82074" w:rsidP="00DB6EAC">
      <w:pPr>
        <w:pBdr>
          <w:top w:val="nil"/>
          <w:left w:val="nil"/>
          <w:bottom w:val="nil"/>
          <w:right w:val="nil"/>
          <w:between w:val="nil"/>
        </w:pBdr>
        <w:rPr>
          <w:rFonts w:asciiTheme="majorHAnsi" w:eastAsia="Calibri" w:hAnsiTheme="majorHAnsi" w:cstheme="majorHAnsi"/>
          <w:sz w:val="22"/>
          <w:szCs w:val="22"/>
          <w:lang w:val="fr-CA"/>
        </w:rPr>
      </w:pPr>
      <w:r w:rsidRPr="0082015D">
        <w:rPr>
          <w:rFonts w:asciiTheme="majorHAnsi" w:eastAsia="Calibri" w:hAnsiTheme="majorHAnsi" w:cstheme="majorHAnsi"/>
          <w:sz w:val="22"/>
          <w:szCs w:val="22"/>
          <w:lang w:val="fr-CA"/>
        </w:rPr>
        <w:t xml:space="preserve">John P Roman, </w:t>
      </w:r>
      <w:hyperlink r:id="rId19" w:history="1">
        <w:r w:rsidRPr="0082015D">
          <w:rPr>
            <w:rStyle w:val="Hyperlink"/>
            <w:rFonts w:asciiTheme="majorHAnsi" w:eastAsia="Calibri" w:hAnsiTheme="majorHAnsi" w:cstheme="majorHAnsi"/>
            <w:color w:val="0070C0"/>
            <w:sz w:val="22"/>
            <w:szCs w:val="22"/>
            <w:u w:val="single"/>
            <w:lang w:val="fr-CA"/>
          </w:rPr>
          <w:t>johnphiliproman@gmail.com</w:t>
        </w:r>
      </w:hyperlink>
    </w:p>
    <w:p w14:paraId="6E9A34A4" w14:textId="77777777" w:rsidR="00441969" w:rsidRPr="0082015D" w:rsidRDefault="00441969" w:rsidP="00441969">
      <w:pPr>
        <w:pBdr>
          <w:top w:val="nil"/>
          <w:left w:val="nil"/>
          <w:bottom w:val="nil"/>
          <w:right w:val="nil"/>
          <w:between w:val="nil"/>
        </w:pBdr>
        <w:rPr>
          <w:rFonts w:asciiTheme="majorHAnsi" w:eastAsia="Calibri" w:hAnsiTheme="majorHAnsi" w:cstheme="majorHAnsi"/>
          <w:sz w:val="22"/>
          <w:szCs w:val="22"/>
          <w:lang w:val="fr-CA"/>
        </w:rPr>
      </w:pPr>
    </w:p>
    <w:p w14:paraId="007D011C" w14:textId="2CE26653"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r w:rsidRPr="007B27A2">
        <w:rPr>
          <w:rFonts w:asciiTheme="majorHAnsi" w:eastAsia="Calibri" w:hAnsiTheme="majorHAnsi" w:cstheme="majorHAnsi"/>
          <w:sz w:val="22"/>
          <w:szCs w:val="22"/>
          <w:lang w:val="fr-CA"/>
        </w:rPr>
        <w:t>On</w:t>
      </w:r>
      <w:r w:rsidRPr="00CD709C">
        <w:rPr>
          <w:rFonts w:asciiTheme="majorHAnsi" w:eastAsia="Calibri" w:hAnsiTheme="majorHAnsi" w:cstheme="majorHAnsi"/>
          <w:sz w:val="22"/>
          <w:szCs w:val="22"/>
          <w:lang w:val="fr-CA"/>
        </w:rPr>
        <w:t xml:space="preserve"> Screen</w:t>
      </w:r>
      <w:r w:rsidRPr="007B27A2">
        <w:rPr>
          <w:rFonts w:asciiTheme="majorHAnsi" w:eastAsia="Calibri" w:hAnsiTheme="majorHAnsi" w:cstheme="majorHAnsi"/>
          <w:sz w:val="22"/>
          <w:szCs w:val="22"/>
          <w:lang w:val="fr-CA"/>
        </w:rPr>
        <w:t xml:space="preserve"> Manitoba – Nicole Matiation, Directrice générale, </w:t>
      </w:r>
      <w:hyperlink r:id="rId20" w:history="1">
        <w:r w:rsidRPr="0082015D">
          <w:rPr>
            <w:rStyle w:val="Hyperlink"/>
            <w:rFonts w:asciiTheme="majorHAnsi" w:eastAsia="Calibri" w:hAnsiTheme="majorHAnsi" w:cstheme="majorHAnsi"/>
            <w:color w:val="0070C0"/>
            <w:sz w:val="22"/>
            <w:szCs w:val="22"/>
            <w:u w:val="single"/>
            <w:lang w:val="fr-CA"/>
          </w:rPr>
          <w:t>nicole@onscreenmanitoba.com</w:t>
        </w:r>
      </w:hyperlink>
    </w:p>
    <w:p w14:paraId="047C439D"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p>
    <w:p w14:paraId="56A03D54" w14:textId="0D9B8C42"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fr-CA"/>
        </w:rPr>
      </w:pPr>
      <w:r w:rsidRPr="007B27A2">
        <w:rPr>
          <w:rFonts w:asciiTheme="majorHAnsi" w:eastAsia="Calibri" w:hAnsiTheme="majorHAnsi" w:cstheme="majorHAnsi"/>
          <w:sz w:val="22"/>
          <w:szCs w:val="22"/>
          <w:lang w:val="fr-CA"/>
        </w:rPr>
        <w:t xml:space="preserve">Quebecor Media Inc. (QMI) – Peggy Tabet, VP Affaires réglementaires, </w:t>
      </w:r>
      <w:hyperlink r:id="rId21" w:history="1">
        <w:r w:rsidR="00C82074" w:rsidRPr="0082015D">
          <w:rPr>
            <w:rStyle w:val="Hyperlink"/>
            <w:rFonts w:asciiTheme="majorHAnsi" w:eastAsia="Calibri" w:hAnsiTheme="majorHAnsi" w:cstheme="majorHAnsi"/>
            <w:color w:val="0070C0"/>
            <w:sz w:val="22"/>
            <w:szCs w:val="22"/>
            <w:u w:val="single"/>
            <w:lang w:val="fr-CA"/>
          </w:rPr>
          <w:t>tabet.peggy@quebecor.com</w:t>
        </w:r>
      </w:hyperlink>
    </w:p>
    <w:p w14:paraId="635CF453" w14:textId="0015EF7F" w:rsidR="00DB6EAC" w:rsidRPr="007B27A2" w:rsidRDefault="00DB6EAC" w:rsidP="00441969">
      <w:pPr>
        <w:pBdr>
          <w:top w:val="nil"/>
          <w:left w:val="nil"/>
          <w:bottom w:val="nil"/>
          <w:right w:val="nil"/>
          <w:between w:val="nil"/>
        </w:pBdr>
        <w:rPr>
          <w:rFonts w:asciiTheme="majorHAnsi" w:eastAsia="Calibri" w:hAnsiTheme="majorHAnsi" w:cstheme="majorHAnsi"/>
          <w:sz w:val="22"/>
          <w:szCs w:val="22"/>
          <w:lang w:val="fr-CA"/>
        </w:rPr>
      </w:pPr>
    </w:p>
    <w:p w14:paraId="5C5D9529" w14:textId="4A7272F6"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en-US"/>
        </w:rPr>
      </w:pPr>
      <w:r w:rsidRPr="007B27A2">
        <w:rPr>
          <w:rFonts w:asciiTheme="majorHAnsi" w:eastAsia="Calibri" w:hAnsiTheme="majorHAnsi" w:cstheme="majorHAnsi"/>
          <w:sz w:val="22"/>
          <w:szCs w:val="22"/>
          <w:lang w:val="en-US"/>
        </w:rPr>
        <w:t xml:space="preserve">Writers Guild of Canada (WGC)– Neal McDougall, Director of Policy, </w:t>
      </w:r>
      <w:hyperlink r:id="rId22" w:history="1">
        <w:r w:rsidRPr="0082015D">
          <w:rPr>
            <w:rStyle w:val="Hyperlink"/>
            <w:rFonts w:asciiTheme="majorHAnsi" w:eastAsia="Calibri" w:hAnsiTheme="majorHAnsi" w:cstheme="majorHAnsi"/>
            <w:color w:val="0070C0"/>
            <w:sz w:val="22"/>
            <w:szCs w:val="22"/>
            <w:u w:val="single"/>
            <w:lang w:val="en-US"/>
          </w:rPr>
          <w:t>N.McDougall@wgc.ca</w:t>
        </w:r>
      </w:hyperlink>
    </w:p>
    <w:p w14:paraId="4F2A2736" w14:textId="77777777" w:rsidR="00DB6EAC" w:rsidRPr="007B27A2" w:rsidRDefault="00DB6EAC" w:rsidP="00441969">
      <w:pPr>
        <w:pBdr>
          <w:top w:val="nil"/>
          <w:left w:val="nil"/>
          <w:bottom w:val="nil"/>
          <w:right w:val="nil"/>
          <w:between w:val="nil"/>
        </w:pBdr>
        <w:rPr>
          <w:rFonts w:asciiTheme="majorHAnsi" w:eastAsia="Calibri" w:hAnsiTheme="majorHAnsi" w:cstheme="majorHAnsi"/>
          <w:sz w:val="22"/>
          <w:szCs w:val="22"/>
        </w:rPr>
      </w:pPr>
    </w:p>
    <w:p w14:paraId="17BEF15A" w14:textId="77777777" w:rsidR="00441969" w:rsidRPr="007B27A2" w:rsidRDefault="00441969" w:rsidP="00441969">
      <w:pPr>
        <w:pBdr>
          <w:top w:val="nil"/>
          <w:left w:val="nil"/>
          <w:bottom w:val="nil"/>
          <w:right w:val="nil"/>
          <w:between w:val="nil"/>
        </w:pBdr>
        <w:rPr>
          <w:rFonts w:asciiTheme="majorHAnsi" w:eastAsia="Calibri" w:hAnsiTheme="majorHAnsi" w:cstheme="majorHAnsi"/>
          <w:sz w:val="22"/>
          <w:szCs w:val="22"/>
          <w:lang w:val="en-US"/>
        </w:rPr>
      </w:pPr>
    </w:p>
    <w:p w14:paraId="200EAB80" w14:textId="6A9C5D4D" w:rsidR="00374079" w:rsidRPr="007B27A2" w:rsidRDefault="00374079" w:rsidP="00957490">
      <w:pPr>
        <w:pBdr>
          <w:top w:val="nil"/>
          <w:left w:val="nil"/>
          <w:bottom w:val="nil"/>
          <w:right w:val="nil"/>
          <w:between w:val="nil"/>
        </w:pBdr>
        <w:rPr>
          <w:rFonts w:asciiTheme="majorHAnsi" w:eastAsia="Calibri" w:hAnsiTheme="majorHAnsi" w:cstheme="majorHAnsi"/>
          <w:sz w:val="22"/>
          <w:szCs w:val="22"/>
        </w:rPr>
      </w:pPr>
    </w:p>
    <w:p w14:paraId="4B00AE2A" w14:textId="74266FED" w:rsidR="00374079" w:rsidRPr="007B27A2" w:rsidRDefault="00374079" w:rsidP="00957490">
      <w:pPr>
        <w:pBdr>
          <w:top w:val="nil"/>
          <w:left w:val="nil"/>
          <w:bottom w:val="nil"/>
          <w:right w:val="nil"/>
          <w:between w:val="nil"/>
        </w:pBdr>
        <w:rPr>
          <w:rFonts w:asciiTheme="majorHAnsi" w:eastAsia="Calibri" w:hAnsiTheme="majorHAnsi" w:cstheme="majorHAnsi"/>
          <w:sz w:val="22"/>
          <w:szCs w:val="22"/>
        </w:rPr>
      </w:pPr>
    </w:p>
    <w:p w14:paraId="01A0BBCE" w14:textId="77777777" w:rsidR="00374079" w:rsidRPr="007B27A2" w:rsidRDefault="00374079" w:rsidP="00957490">
      <w:pPr>
        <w:pBdr>
          <w:top w:val="nil"/>
          <w:left w:val="nil"/>
          <w:bottom w:val="nil"/>
          <w:right w:val="nil"/>
          <w:between w:val="nil"/>
        </w:pBdr>
        <w:rPr>
          <w:rFonts w:asciiTheme="majorHAnsi" w:eastAsia="Calibri" w:hAnsiTheme="majorHAnsi" w:cstheme="majorHAnsi"/>
          <w:sz w:val="22"/>
          <w:szCs w:val="22"/>
        </w:rPr>
      </w:pPr>
    </w:p>
    <w:p w14:paraId="1ADF8053" w14:textId="0A331206" w:rsidR="00F8606B" w:rsidRPr="007B27A2" w:rsidRDefault="00957490" w:rsidP="0049056E">
      <w:pPr>
        <w:pBdr>
          <w:top w:val="nil"/>
          <w:left w:val="nil"/>
          <w:bottom w:val="nil"/>
          <w:right w:val="nil"/>
          <w:between w:val="nil"/>
        </w:pBdr>
        <w:jc w:val="center"/>
        <w:rPr>
          <w:rFonts w:asciiTheme="majorHAnsi" w:eastAsia="Arial" w:hAnsiTheme="majorHAnsi" w:cstheme="majorHAnsi"/>
          <w:color w:val="000000"/>
          <w:sz w:val="22"/>
          <w:szCs w:val="22"/>
        </w:rPr>
      </w:pPr>
      <w:r w:rsidRPr="007B27A2">
        <w:rPr>
          <w:rFonts w:asciiTheme="majorHAnsi" w:eastAsia="Calibri" w:hAnsiTheme="majorHAnsi" w:cstheme="majorHAnsi"/>
          <w:sz w:val="22"/>
          <w:szCs w:val="22"/>
        </w:rPr>
        <w:t>***End of Document***</w:t>
      </w:r>
    </w:p>
    <w:sectPr w:rsidR="00F8606B" w:rsidRPr="007B27A2" w:rsidSect="00D77368">
      <w:headerReference w:type="even" r:id="rId23"/>
      <w:headerReference w:type="default" r:id="rId24"/>
      <w:footerReference w:type="even" r:id="rId25"/>
      <w:footerReference w:type="default" r:id="rId26"/>
      <w:headerReference w:type="first" r:id="rId27"/>
      <w:footerReference w:type="first" r:id="rId28"/>
      <w:pgSz w:w="12240" w:h="15840"/>
      <w:pgMar w:top="993" w:right="1440" w:bottom="720" w:left="1440" w:header="556" w:footer="556"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DE0A" w14:textId="77777777" w:rsidR="00FD78DF" w:rsidRDefault="00FD78DF">
      <w:r>
        <w:separator/>
      </w:r>
    </w:p>
  </w:endnote>
  <w:endnote w:type="continuationSeparator" w:id="0">
    <w:p w14:paraId="5CE9161C" w14:textId="77777777" w:rsidR="00FD78DF" w:rsidRDefault="00FD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OpenSymbo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303842"/>
      <w:docPartObj>
        <w:docPartGallery w:val="Page Numbers (Bottom of Page)"/>
        <w:docPartUnique/>
      </w:docPartObj>
    </w:sdtPr>
    <w:sdtEndPr>
      <w:rPr>
        <w:noProof/>
      </w:rPr>
    </w:sdtEndPr>
    <w:sdtContent>
      <w:p w14:paraId="1E41E273" w14:textId="6B1E879C" w:rsidR="00B346FB" w:rsidRDefault="00B346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72A24" w14:textId="77777777" w:rsidR="00B346FB" w:rsidRDefault="00B3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29448"/>
      <w:docPartObj>
        <w:docPartGallery w:val="Page Numbers (Bottom of Page)"/>
        <w:docPartUnique/>
      </w:docPartObj>
    </w:sdtPr>
    <w:sdtEndPr>
      <w:rPr>
        <w:noProof/>
      </w:rPr>
    </w:sdtEndPr>
    <w:sdtContent>
      <w:p w14:paraId="7D16A899" w14:textId="20B331CD" w:rsidR="00B346FB" w:rsidRDefault="00B346FB">
        <w:pPr>
          <w:pStyle w:val="Footer"/>
          <w:jc w:val="right"/>
        </w:pPr>
        <w:r>
          <w:fldChar w:fldCharType="begin"/>
        </w:r>
        <w:r>
          <w:instrText xml:space="preserve"> PAGE   \* MERGEFORMAT </w:instrText>
        </w:r>
        <w:r>
          <w:fldChar w:fldCharType="separate"/>
        </w:r>
        <w:r w:rsidR="00A10579">
          <w:rPr>
            <w:noProof/>
          </w:rPr>
          <w:t>5</w:t>
        </w:r>
        <w:r>
          <w:rPr>
            <w:noProof/>
          </w:rPr>
          <w:fldChar w:fldCharType="end"/>
        </w:r>
      </w:p>
    </w:sdtContent>
  </w:sdt>
  <w:p w14:paraId="6C54A082" w14:textId="77777777" w:rsidR="00B346FB" w:rsidRDefault="00B34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F257" w14:textId="77777777" w:rsidR="00C25B78" w:rsidRDefault="00C2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4B01F" w14:textId="77777777" w:rsidR="00FD78DF" w:rsidRDefault="00FD78DF">
      <w:r>
        <w:separator/>
      </w:r>
    </w:p>
  </w:footnote>
  <w:footnote w:type="continuationSeparator" w:id="0">
    <w:p w14:paraId="0B3BF14A" w14:textId="77777777" w:rsidR="00FD78DF" w:rsidRDefault="00FD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001A" w14:textId="77777777" w:rsidR="00C25B78" w:rsidRDefault="00C25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3A00" w14:textId="77777777" w:rsidR="00C25B78" w:rsidRDefault="00C25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A3C1" w14:textId="77777777" w:rsidR="00C25B78" w:rsidRDefault="00C25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pStyle w:val="Heading1"/>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ascii="Wingdings" w:hAnsi="Wingdings" w:cs="Wingdings"/>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38CA02C8"/>
    <w:name w:val="WW8Num2"/>
    <w:lvl w:ilvl="0">
      <w:start w:val="1"/>
      <w:numFmt w:val="decimal"/>
      <w:lvlText w:val="%1"/>
      <w:lvlJc w:val="left"/>
      <w:pPr>
        <w:tabs>
          <w:tab w:val="num" w:pos="720"/>
        </w:tabs>
        <w:ind w:left="720" w:hanging="360"/>
      </w:pPr>
      <w:rPr>
        <w:rFonts w:ascii="Arial" w:hAnsi="Arial" w:hint="default"/>
        <w:b w:val="0"/>
        <w:i w:val="0"/>
        <w:sz w:val="16"/>
        <w:szCs w:val="22"/>
        <w:lang w:val="en-C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B6313"/>
    <w:multiLevelType w:val="hybridMultilevel"/>
    <w:tmpl w:val="26969C40"/>
    <w:lvl w:ilvl="0" w:tplc="04090001">
      <w:start w:val="1"/>
      <w:numFmt w:val="bullet"/>
      <w:lvlText w:val=""/>
      <w:lvlJc w:val="left"/>
      <w:pPr>
        <w:ind w:left="720" w:hanging="360"/>
      </w:pPr>
      <w:rPr>
        <w:rFonts w:ascii="Symbol" w:hAnsi="Symbo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866A1"/>
    <w:multiLevelType w:val="hybridMultilevel"/>
    <w:tmpl w:val="FB20C4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1262CB"/>
    <w:multiLevelType w:val="multilevel"/>
    <w:tmpl w:val="982E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7419E"/>
    <w:multiLevelType w:val="hybridMultilevel"/>
    <w:tmpl w:val="3D682B84"/>
    <w:lvl w:ilvl="0" w:tplc="BA3C3C86">
      <w:start w:val="1"/>
      <w:numFmt w:val="decimal"/>
      <w:lvlText w:val="%1"/>
      <w:lvlJc w:val="left"/>
      <w:pPr>
        <w:ind w:left="720" w:hanging="360"/>
      </w:pPr>
      <w:rPr>
        <w:rFonts w:ascii="Arial" w:hAnsi="Arial"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3B5B67"/>
    <w:multiLevelType w:val="hybridMultilevel"/>
    <w:tmpl w:val="6A94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977A5"/>
    <w:multiLevelType w:val="hybridMultilevel"/>
    <w:tmpl w:val="7BC6F9E8"/>
    <w:lvl w:ilvl="0" w:tplc="8A904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C62E1"/>
    <w:multiLevelType w:val="hybridMultilevel"/>
    <w:tmpl w:val="5D726B9C"/>
    <w:lvl w:ilvl="0" w:tplc="BA3C3C86">
      <w:start w:val="1"/>
      <w:numFmt w:val="decimal"/>
      <w:lvlText w:val="%1"/>
      <w:lvlJc w:val="left"/>
      <w:pPr>
        <w:ind w:left="720" w:hanging="360"/>
      </w:pPr>
      <w:rPr>
        <w:rFonts w:ascii="Arial" w:hAnsi="Arial"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522E41"/>
    <w:multiLevelType w:val="hybridMultilevel"/>
    <w:tmpl w:val="7A2A2304"/>
    <w:lvl w:ilvl="0" w:tplc="D38AEBB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B1763"/>
    <w:multiLevelType w:val="multilevel"/>
    <w:tmpl w:val="E12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760A5"/>
    <w:multiLevelType w:val="hybridMultilevel"/>
    <w:tmpl w:val="E50C8A78"/>
    <w:lvl w:ilvl="0" w:tplc="03508FC4">
      <w:start w:val="1"/>
      <w:numFmt w:val="decimal"/>
      <w:lvlText w:val="%1)"/>
      <w:lvlJc w:val="left"/>
      <w:pPr>
        <w:ind w:left="720" w:hanging="360"/>
      </w:pPr>
      <w:rPr>
        <w:rFonts w:eastAsia="Calibr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8237EF"/>
    <w:multiLevelType w:val="hybridMultilevel"/>
    <w:tmpl w:val="B1F0D03C"/>
    <w:lvl w:ilvl="0" w:tplc="B4105A04">
      <w:start w:val="1"/>
      <w:numFmt w:val="decimal"/>
      <w:lvlText w:val="%1)"/>
      <w:lvlJc w:val="left"/>
      <w:pPr>
        <w:ind w:left="1080" w:hanging="360"/>
      </w:pPr>
      <w:rPr>
        <w:rFonts w:eastAsia="Calibri"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0C65F1E"/>
    <w:multiLevelType w:val="multilevel"/>
    <w:tmpl w:val="A222A44A"/>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A84C7D"/>
    <w:multiLevelType w:val="hybridMultilevel"/>
    <w:tmpl w:val="1F9CF8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DD10E2"/>
    <w:multiLevelType w:val="hybridMultilevel"/>
    <w:tmpl w:val="B60697CC"/>
    <w:lvl w:ilvl="0" w:tplc="50E4C4C8">
      <w:start w:val="1"/>
      <w:numFmt w:val="decimal"/>
      <w:lvlText w:val="%1"/>
      <w:lvlJc w:val="right"/>
      <w:pPr>
        <w:ind w:left="720" w:hanging="360"/>
      </w:pPr>
      <w:rPr>
        <w:rFonts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E60F5"/>
    <w:multiLevelType w:val="hybridMultilevel"/>
    <w:tmpl w:val="E56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A4522"/>
    <w:multiLevelType w:val="hybridMultilevel"/>
    <w:tmpl w:val="CACC91C4"/>
    <w:lvl w:ilvl="0" w:tplc="10090001">
      <w:start w:val="1"/>
      <w:numFmt w:val="bullet"/>
      <w:lvlText w:val=""/>
      <w:lvlJc w:val="left"/>
      <w:pPr>
        <w:ind w:left="1305" w:hanging="360"/>
      </w:pPr>
      <w:rPr>
        <w:rFonts w:ascii="Symbol" w:hAnsi="Symbol" w:hint="default"/>
      </w:rPr>
    </w:lvl>
    <w:lvl w:ilvl="1" w:tplc="10090003" w:tentative="1">
      <w:start w:val="1"/>
      <w:numFmt w:val="bullet"/>
      <w:lvlText w:val="o"/>
      <w:lvlJc w:val="left"/>
      <w:pPr>
        <w:ind w:left="2025" w:hanging="360"/>
      </w:pPr>
      <w:rPr>
        <w:rFonts w:ascii="Courier New" w:hAnsi="Courier New" w:cs="Courier New" w:hint="default"/>
      </w:rPr>
    </w:lvl>
    <w:lvl w:ilvl="2" w:tplc="10090005" w:tentative="1">
      <w:start w:val="1"/>
      <w:numFmt w:val="bullet"/>
      <w:lvlText w:val=""/>
      <w:lvlJc w:val="left"/>
      <w:pPr>
        <w:ind w:left="2745" w:hanging="360"/>
      </w:pPr>
      <w:rPr>
        <w:rFonts w:ascii="Wingdings" w:hAnsi="Wingdings" w:hint="default"/>
      </w:rPr>
    </w:lvl>
    <w:lvl w:ilvl="3" w:tplc="10090001" w:tentative="1">
      <w:start w:val="1"/>
      <w:numFmt w:val="bullet"/>
      <w:lvlText w:val=""/>
      <w:lvlJc w:val="left"/>
      <w:pPr>
        <w:ind w:left="3465" w:hanging="360"/>
      </w:pPr>
      <w:rPr>
        <w:rFonts w:ascii="Symbol" w:hAnsi="Symbol" w:hint="default"/>
      </w:rPr>
    </w:lvl>
    <w:lvl w:ilvl="4" w:tplc="10090003" w:tentative="1">
      <w:start w:val="1"/>
      <w:numFmt w:val="bullet"/>
      <w:lvlText w:val="o"/>
      <w:lvlJc w:val="left"/>
      <w:pPr>
        <w:ind w:left="4185" w:hanging="360"/>
      </w:pPr>
      <w:rPr>
        <w:rFonts w:ascii="Courier New" w:hAnsi="Courier New" w:cs="Courier New" w:hint="default"/>
      </w:rPr>
    </w:lvl>
    <w:lvl w:ilvl="5" w:tplc="10090005" w:tentative="1">
      <w:start w:val="1"/>
      <w:numFmt w:val="bullet"/>
      <w:lvlText w:val=""/>
      <w:lvlJc w:val="left"/>
      <w:pPr>
        <w:ind w:left="4905" w:hanging="360"/>
      </w:pPr>
      <w:rPr>
        <w:rFonts w:ascii="Wingdings" w:hAnsi="Wingdings" w:hint="default"/>
      </w:rPr>
    </w:lvl>
    <w:lvl w:ilvl="6" w:tplc="10090001" w:tentative="1">
      <w:start w:val="1"/>
      <w:numFmt w:val="bullet"/>
      <w:lvlText w:val=""/>
      <w:lvlJc w:val="left"/>
      <w:pPr>
        <w:ind w:left="5625" w:hanging="360"/>
      </w:pPr>
      <w:rPr>
        <w:rFonts w:ascii="Symbol" w:hAnsi="Symbol" w:hint="default"/>
      </w:rPr>
    </w:lvl>
    <w:lvl w:ilvl="7" w:tplc="10090003" w:tentative="1">
      <w:start w:val="1"/>
      <w:numFmt w:val="bullet"/>
      <w:lvlText w:val="o"/>
      <w:lvlJc w:val="left"/>
      <w:pPr>
        <w:ind w:left="6345" w:hanging="360"/>
      </w:pPr>
      <w:rPr>
        <w:rFonts w:ascii="Courier New" w:hAnsi="Courier New" w:cs="Courier New" w:hint="default"/>
      </w:rPr>
    </w:lvl>
    <w:lvl w:ilvl="8" w:tplc="10090005" w:tentative="1">
      <w:start w:val="1"/>
      <w:numFmt w:val="bullet"/>
      <w:lvlText w:val=""/>
      <w:lvlJc w:val="left"/>
      <w:pPr>
        <w:ind w:left="7065"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5"/>
  </w:num>
  <w:num w:numId="6">
    <w:abstractNumId w:val="17"/>
  </w:num>
  <w:num w:numId="7">
    <w:abstractNumId w:val="8"/>
  </w:num>
  <w:num w:numId="8">
    <w:abstractNumId w:val="6"/>
  </w:num>
  <w:num w:numId="9">
    <w:abstractNumId w:val="14"/>
  </w:num>
  <w:num w:numId="10">
    <w:abstractNumId w:val="16"/>
  </w:num>
  <w:num w:numId="11">
    <w:abstractNumId w:val="3"/>
  </w:num>
  <w:num w:numId="12">
    <w:abstractNumId w:val="13"/>
  </w:num>
  <w:num w:numId="13">
    <w:abstractNumId w:val="7"/>
  </w:num>
  <w:num w:numId="14">
    <w:abstractNumId w:val="11"/>
  </w:num>
  <w:num w:numId="15">
    <w:abstractNumId w:val="12"/>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C8"/>
    <w:rsid w:val="00001518"/>
    <w:rsid w:val="00003CC1"/>
    <w:rsid w:val="00013C79"/>
    <w:rsid w:val="000145D1"/>
    <w:rsid w:val="000169CA"/>
    <w:rsid w:val="000378E2"/>
    <w:rsid w:val="000378E3"/>
    <w:rsid w:val="000452A0"/>
    <w:rsid w:val="000528B0"/>
    <w:rsid w:val="000623EB"/>
    <w:rsid w:val="000812B8"/>
    <w:rsid w:val="00081A1B"/>
    <w:rsid w:val="00081B04"/>
    <w:rsid w:val="000857B4"/>
    <w:rsid w:val="00090660"/>
    <w:rsid w:val="000916BD"/>
    <w:rsid w:val="000B2C97"/>
    <w:rsid w:val="000B32B9"/>
    <w:rsid w:val="000C7546"/>
    <w:rsid w:val="000E2546"/>
    <w:rsid w:val="000F56F0"/>
    <w:rsid w:val="0010690F"/>
    <w:rsid w:val="001126E7"/>
    <w:rsid w:val="00125EFE"/>
    <w:rsid w:val="0015222B"/>
    <w:rsid w:val="00165143"/>
    <w:rsid w:val="001675F2"/>
    <w:rsid w:val="001B0F2E"/>
    <w:rsid w:val="001F1A78"/>
    <w:rsid w:val="001F21C8"/>
    <w:rsid w:val="001F24C9"/>
    <w:rsid w:val="002063C2"/>
    <w:rsid w:val="00211077"/>
    <w:rsid w:val="00273A17"/>
    <w:rsid w:val="00283868"/>
    <w:rsid w:val="002A3B29"/>
    <w:rsid w:val="002B2ACC"/>
    <w:rsid w:val="002C43B5"/>
    <w:rsid w:val="002C62A3"/>
    <w:rsid w:val="002D4773"/>
    <w:rsid w:val="00304ABA"/>
    <w:rsid w:val="00305852"/>
    <w:rsid w:val="003462C8"/>
    <w:rsid w:val="003509C6"/>
    <w:rsid w:val="00374079"/>
    <w:rsid w:val="00385611"/>
    <w:rsid w:val="0038716C"/>
    <w:rsid w:val="003A0F57"/>
    <w:rsid w:val="003A1615"/>
    <w:rsid w:val="003A549B"/>
    <w:rsid w:val="003B537A"/>
    <w:rsid w:val="003C11BA"/>
    <w:rsid w:val="003D170A"/>
    <w:rsid w:val="003D6816"/>
    <w:rsid w:val="003F4924"/>
    <w:rsid w:val="00402287"/>
    <w:rsid w:val="004043B0"/>
    <w:rsid w:val="00441969"/>
    <w:rsid w:val="0047585F"/>
    <w:rsid w:val="0048567E"/>
    <w:rsid w:val="0049056E"/>
    <w:rsid w:val="00494E24"/>
    <w:rsid w:val="004A137D"/>
    <w:rsid w:val="004D2BD4"/>
    <w:rsid w:val="004E629F"/>
    <w:rsid w:val="004F0573"/>
    <w:rsid w:val="004F336A"/>
    <w:rsid w:val="004F7AA4"/>
    <w:rsid w:val="0050046B"/>
    <w:rsid w:val="00556A69"/>
    <w:rsid w:val="005B6AB5"/>
    <w:rsid w:val="005C4EC5"/>
    <w:rsid w:val="005C6B9E"/>
    <w:rsid w:val="005C7F98"/>
    <w:rsid w:val="005F3FBE"/>
    <w:rsid w:val="00612455"/>
    <w:rsid w:val="0061710D"/>
    <w:rsid w:val="0062246B"/>
    <w:rsid w:val="006310AA"/>
    <w:rsid w:val="00632530"/>
    <w:rsid w:val="0066017F"/>
    <w:rsid w:val="006660A4"/>
    <w:rsid w:val="006718AB"/>
    <w:rsid w:val="006950A3"/>
    <w:rsid w:val="006B4A6B"/>
    <w:rsid w:val="006C4F53"/>
    <w:rsid w:val="006D3387"/>
    <w:rsid w:val="006D3BAC"/>
    <w:rsid w:val="006D423A"/>
    <w:rsid w:val="006E4629"/>
    <w:rsid w:val="006E46E4"/>
    <w:rsid w:val="00703BC5"/>
    <w:rsid w:val="00714CD3"/>
    <w:rsid w:val="00722907"/>
    <w:rsid w:val="007250CB"/>
    <w:rsid w:val="007425F5"/>
    <w:rsid w:val="00777996"/>
    <w:rsid w:val="0079496E"/>
    <w:rsid w:val="007B27A2"/>
    <w:rsid w:val="007B73A0"/>
    <w:rsid w:val="007C1A9D"/>
    <w:rsid w:val="007D0A41"/>
    <w:rsid w:val="007F0BAC"/>
    <w:rsid w:val="008015F7"/>
    <w:rsid w:val="0080541B"/>
    <w:rsid w:val="0082015D"/>
    <w:rsid w:val="008477E4"/>
    <w:rsid w:val="00850A93"/>
    <w:rsid w:val="00852B75"/>
    <w:rsid w:val="00867D99"/>
    <w:rsid w:val="00883E3A"/>
    <w:rsid w:val="008C59CD"/>
    <w:rsid w:val="008C7C03"/>
    <w:rsid w:val="008E3C10"/>
    <w:rsid w:val="008E4324"/>
    <w:rsid w:val="008F43D2"/>
    <w:rsid w:val="00906D69"/>
    <w:rsid w:val="00912A6C"/>
    <w:rsid w:val="009246B2"/>
    <w:rsid w:val="00924C34"/>
    <w:rsid w:val="009315C8"/>
    <w:rsid w:val="00932A1E"/>
    <w:rsid w:val="00934C56"/>
    <w:rsid w:val="00943D33"/>
    <w:rsid w:val="00946002"/>
    <w:rsid w:val="00954F67"/>
    <w:rsid w:val="00957490"/>
    <w:rsid w:val="0097691D"/>
    <w:rsid w:val="009912F6"/>
    <w:rsid w:val="00995166"/>
    <w:rsid w:val="009B7F47"/>
    <w:rsid w:val="009C546A"/>
    <w:rsid w:val="009D2398"/>
    <w:rsid w:val="009E11A4"/>
    <w:rsid w:val="009E5409"/>
    <w:rsid w:val="00A10579"/>
    <w:rsid w:val="00A10EBB"/>
    <w:rsid w:val="00A203B6"/>
    <w:rsid w:val="00A32556"/>
    <w:rsid w:val="00A61C16"/>
    <w:rsid w:val="00A7677E"/>
    <w:rsid w:val="00A80694"/>
    <w:rsid w:val="00A813F2"/>
    <w:rsid w:val="00AA1F9F"/>
    <w:rsid w:val="00AA727F"/>
    <w:rsid w:val="00AB37E9"/>
    <w:rsid w:val="00AB65CF"/>
    <w:rsid w:val="00AB6BD0"/>
    <w:rsid w:val="00AB6DE9"/>
    <w:rsid w:val="00AC0B4D"/>
    <w:rsid w:val="00AD663D"/>
    <w:rsid w:val="00AD6994"/>
    <w:rsid w:val="00AE6090"/>
    <w:rsid w:val="00AF56B2"/>
    <w:rsid w:val="00B1008E"/>
    <w:rsid w:val="00B16B1B"/>
    <w:rsid w:val="00B346FB"/>
    <w:rsid w:val="00B54C4F"/>
    <w:rsid w:val="00B575AE"/>
    <w:rsid w:val="00B6226B"/>
    <w:rsid w:val="00B63AFD"/>
    <w:rsid w:val="00B716DF"/>
    <w:rsid w:val="00BB182D"/>
    <w:rsid w:val="00BC34C9"/>
    <w:rsid w:val="00BE3CC3"/>
    <w:rsid w:val="00BE7067"/>
    <w:rsid w:val="00BF551F"/>
    <w:rsid w:val="00C1726B"/>
    <w:rsid w:val="00C1745B"/>
    <w:rsid w:val="00C25B78"/>
    <w:rsid w:val="00C2652C"/>
    <w:rsid w:val="00C32893"/>
    <w:rsid w:val="00C62D56"/>
    <w:rsid w:val="00C76E0E"/>
    <w:rsid w:val="00C77B90"/>
    <w:rsid w:val="00C82074"/>
    <w:rsid w:val="00C90675"/>
    <w:rsid w:val="00CA4BB1"/>
    <w:rsid w:val="00CC33B3"/>
    <w:rsid w:val="00CD5C09"/>
    <w:rsid w:val="00CD709C"/>
    <w:rsid w:val="00CD7718"/>
    <w:rsid w:val="00CE3C88"/>
    <w:rsid w:val="00CE6694"/>
    <w:rsid w:val="00CF1ED1"/>
    <w:rsid w:val="00D04BC0"/>
    <w:rsid w:val="00D12C02"/>
    <w:rsid w:val="00D20ED1"/>
    <w:rsid w:val="00D21716"/>
    <w:rsid w:val="00D22C52"/>
    <w:rsid w:val="00D249CC"/>
    <w:rsid w:val="00D254DD"/>
    <w:rsid w:val="00D34357"/>
    <w:rsid w:val="00D40AB5"/>
    <w:rsid w:val="00D410C7"/>
    <w:rsid w:val="00D45DFC"/>
    <w:rsid w:val="00D56BF6"/>
    <w:rsid w:val="00D579F3"/>
    <w:rsid w:val="00D61D6C"/>
    <w:rsid w:val="00D74086"/>
    <w:rsid w:val="00D74ACE"/>
    <w:rsid w:val="00D7651F"/>
    <w:rsid w:val="00D7696C"/>
    <w:rsid w:val="00D77368"/>
    <w:rsid w:val="00D948DD"/>
    <w:rsid w:val="00DA034A"/>
    <w:rsid w:val="00DB6EAC"/>
    <w:rsid w:val="00DB7509"/>
    <w:rsid w:val="00DC0DD4"/>
    <w:rsid w:val="00DC2A8F"/>
    <w:rsid w:val="00E37298"/>
    <w:rsid w:val="00E44D76"/>
    <w:rsid w:val="00E542E6"/>
    <w:rsid w:val="00E738EA"/>
    <w:rsid w:val="00E83A96"/>
    <w:rsid w:val="00E850F6"/>
    <w:rsid w:val="00E90559"/>
    <w:rsid w:val="00EA52A5"/>
    <w:rsid w:val="00EC633F"/>
    <w:rsid w:val="00ED02A0"/>
    <w:rsid w:val="00ED4605"/>
    <w:rsid w:val="00ED6BE4"/>
    <w:rsid w:val="00EF463D"/>
    <w:rsid w:val="00F03B4B"/>
    <w:rsid w:val="00F3449D"/>
    <w:rsid w:val="00F467E6"/>
    <w:rsid w:val="00F47492"/>
    <w:rsid w:val="00F63217"/>
    <w:rsid w:val="00F8606B"/>
    <w:rsid w:val="00F92695"/>
    <w:rsid w:val="00F92BA0"/>
    <w:rsid w:val="00F96795"/>
    <w:rsid w:val="00FC6671"/>
    <w:rsid w:val="00FD78DF"/>
    <w:rsid w:val="00FF7E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BE02F3"/>
  <w14:defaultImageDpi w14:val="300"/>
  <w15:docId w15:val="{B06AE74D-7026-4C38-B82C-4C373094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BodyText"/>
    <w:qFormat/>
    <w:pPr>
      <w:keepNext/>
      <w:numPr>
        <w:numId w:val="1"/>
      </w:numPr>
      <w:spacing w:before="240" w:after="240"/>
      <w:jc w:val="center"/>
      <w:outlineLvl w:val="0"/>
    </w:pPr>
  </w:style>
  <w:style w:type="paragraph" w:styleId="Heading2">
    <w:name w:val="heading 2"/>
    <w:basedOn w:val="Normal"/>
    <w:next w:val="BodyText"/>
    <w:qFormat/>
    <w:pPr>
      <w:keepNext/>
      <w:tabs>
        <w:tab w:val="num" w:pos="720"/>
      </w:tabs>
      <w:spacing w:before="240" w:after="240"/>
      <w:ind w:left="720" w:hanging="720"/>
      <w:jc w:val="center"/>
      <w:outlineLvl w:val="1"/>
    </w:pPr>
  </w:style>
  <w:style w:type="paragraph" w:styleId="Heading3">
    <w:name w:val="heading 3"/>
    <w:basedOn w:val="Normal"/>
    <w:next w:val="BodyText"/>
    <w:qFormat/>
    <w:pPr>
      <w:keepNext/>
      <w:numPr>
        <w:ilvl w:val="2"/>
        <w:numId w:val="1"/>
      </w:numPr>
      <w:spacing w:before="240" w:after="60"/>
      <w:outlineLvl w:val="2"/>
    </w:pPr>
    <w:rPr>
      <w:sz w:val="24"/>
    </w:rPr>
  </w:style>
  <w:style w:type="paragraph" w:styleId="Heading4">
    <w:name w:val="heading 4"/>
    <w:basedOn w:val="Normal"/>
    <w:next w:val="BodyText"/>
    <w:qFormat/>
    <w:pPr>
      <w:keepNext/>
      <w:numPr>
        <w:ilvl w:val="3"/>
        <w:numId w:val="1"/>
      </w:numPr>
      <w:spacing w:before="240" w:after="60"/>
      <w:outlineLvl w:val="3"/>
    </w:pPr>
  </w:style>
  <w:style w:type="paragraph" w:styleId="Heading5">
    <w:name w:val="heading 5"/>
    <w:basedOn w:val="Normal"/>
    <w:next w:val="BodyText"/>
    <w:qFormat/>
    <w:pPr>
      <w:numPr>
        <w:ilvl w:val="4"/>
        <w:numId w:val="1"/>
      </w:numPr>
      <w:spacing w:before="240" w:after="60"/>
      <w:outlineLvl w:val="4"/>
    </w:pPr>
  </w:style>
  <w:style w:type="paragraph" w:styleId="Heading6">
    <w:name w:val="heading 6"/>
    <w:basedOn w:val="Normal"/>
    <w:next w:val="BodyText"/>
    <w:qFormat/>
    <w:pPr>
      <w:numPr>
        <w:ilvl w:val="5"/>
        <w:numId w:val="1"/>
      </w:numPr>
      <w:spacing w:before="240" w:after="60"/>
      <w:outlineLvl w:val="5"/>
    </w:pPr>
    <w:rPr>
      <w:i/>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rPr>
  </w:style>
  <w:style w:type="paragraph" w:styleId="Heading9">
    <w:name w:val="heading 9"/>
    <w:basedOn w:val="Normal"/>
    <w:next w:val="BodyText"/>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cs="Times New Roman"/>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en-CA"/>
    </w:rPr>
  </w:style>
  <w:style w:type="character" w:customStyle="1" w:styleId="WW8Num3z1">
    <w:name w:val="WW8Num3z1"/>
    <w:rPr>
      <w:b/>
    </w:rPr>
  </w:style>
  <w:style w:type="character" w:customStyle="1" w:styleId="WW8Num3z2">
    <w:name w:val="WW8Num3z2"/>
    <w:rPr>
      <w:rFonts w:ascii="Symbol" w:hAnsi="Symbol" w:cs="OpenSymbo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rPr>
      <w:b/>
    </w:rPr>
  </w:style>
  <w:style w:type="character" w:customStyle="1" w:styleId="WW8Num4z2">
    <w:name w:val="WW8Num4z2"/>
  </w:style>
  <w:style w:type="character" w:customStyle="1" w:styleId="WW8Num5z0">
    <w:name w:val="WW8Num5z0"/>
  </w:style>
  <w:style w:type="character" w:customStyle="1" w:styleId="WW8Num5z1">
    <w:name w:val="WW8Num5z1"/>
    <w:rPr>
      <w:rFonts w:ascii="OpenSymbol" w:hAnsi="OpenSymbol" w:cs="OpenSymbol"/>
    </w:rPr>
  </w:style>
  <w:style w:type="character" w:customStyle="1" w:styleId="WW8Num5z2">
    <w:name w:val="WW8Num5z2"/>
    <w:rPr>
      <w:rFonts w:ascii="Symbol" w:hAnsi="Symbol" w:cs="OpenSymbol"/>
    </w:rPr>
  </w:style>
  <w:style w:type="character" w:customStyle="1" w:styleId="WW8Num6z0">
    <w:name w:val="WW8Num6z0"/>
    <w:rPr>
      <w:lang w:val="en-CA"/>
    </w:rPr>
  </w:style>
  <w:style w:type="character" w:customStyle="1" w:styleId="WW8Num6z1">
    <w:name w:val="WW8Num6z1"/>
    <w:rPr>
      <w:b/>
    </w:rPr>
  </w:style>
  <w:style w:type="character" w:customStyle="1" w:styleId="WW8Num6z2">
    <w:name w:val="WW8Num6z2"/>
    <w:rPr>
      <w:rFonts w:ascii="Symbol" w:hAnsi="Symbol" w:cs="OpenSymbol"/>
    </w:rPr>
  </w:style>
  <w:style w:type="character" w:customStyle="1" w:styleId="WW8Num7z0">
    <w:name w:val="WW8Num7z0"/>
  </w:style>
  <w:style w:type="character" w:customStyle="1" w:styleId="WW8Num7z1">
    <w:name w:val="WW8Num7z1"/>
    <w:rPr>
      <w:rFonts w:ascii="OpenSymbol" w:hAnsi="OpenSymbol" w:cs="OpenSymbol"/>
    </w:rPr>
  </w:style>
  <w:style w:type="character" w:customStyle="1" w:styleId="DefaultParagraphFont1">
    <w:name w:val="Default Paragraph Font1"/>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uiPriority w:val="99"/>
  </w:style>
  <w:style w:type="character" w:customStyle="1" w:styleId="HeaderChar">
    <w:name w:val="Header Char"/>
  </w:style>
  <w:style w:type="character" w:customStyle="1" w:styleId="MacroTextChar">
    <w:name w:val="Macro Text Char"/>
  </w:style>
  <w:style w:type="character" w:customStyle="1" w:styleId="BalloonTextChar">
    <w:name w:val="Balloon Text Char"/>
  </w:style>
  <w:style w:type="character" w:customStyle="1" w:styleId="BodyTextChar">
    <w:name w:val="Body Text Char"/>
  </w:style>
  <w:style w:type="character" w:customStyle="1" w:styleId="BodyText2Char">
    <w:name w:val="Body Text 2 Char"/>
  </w:style>
  <w:style w:type="character" w:customStyle="1" w:styleId="BodyText3Char">
    <w:name w:val="Body Text 3 Char"/>
  </w:style>
  <w:style w:type="character" w:customStyle="1" w:styleId="BodyTextFirstIndentChar">
    <w:name w:val="Body Text First Indent Char"/>
  </w:style>
  <w:style w:type="character" w:customStyle="1" w:styleId="BodyTextIndentChar">
    <w:name w:val="Body Text Indent Char"/>
  </w:style>
  <w:style w:type="character" w:customStyle="1" w:styleId="BodyTextFirstIndent2Char">
    <w:name w:val="Body Text First Indent 2 Char"/>
  </w:style>
  <w:style w:type="character" w:customStyle="1" w:styleId="BodyTextIndent2Char">
    <w:name w:val="Body Text Indent 2 Char"/>
  </w:style>
  <w:style w:type="character" w:customStyle="1" w:styleId="BodyTextIndent3Char">
    <w:name w:val="Body Text Indent 3 Char"/>
  </w:style>
  <w:style w:type="character" w:customStyle="1" w:styleId="ClosingChar">
    <w:name w:val="Closing Char"/>
  </w:style>
  <w:style w:type="character" w:customStyle="1" w:styleId="CommentReference1">
    <w:name w:val="Comment Reference1"/>
    <w:rPr>
      <w:rFonts w:cs="Times New Roman"/>
      <w:sz w:val="16"/>
    </w:rPr>
  </w:style>
  <w:style w:type="character" w:customStyle="1" w:styleId="CommentTextChar">
    <w:name w:val="Comment Text Char"/>
  </w:style>
  <w:style w:type="character" w:customStyle="1" w:styleId="CommentSubjectChar">
    <w:name w:val="Comment Subject Char"/>
  </w:style>
  <w:style w:type="character" w:customStyle="1" w:styleId="DateChar">
    <w:name w:val="Date Char"/>
  </w:style>
  <w:style w:type="character" w:customStyle="1" w:styleId="DocumentMapChar">
    <w:name w:val="Document Map Char"/>
  </w:style>
  <w:style w:type="character" w:customStyle="1" w:styleId="E-mailSignatureChar">
    <w:name w:val="E-mail Signature Char"/>
  </w:style>
  <w:style w:type="character" w:customStyle="1" w:styleId="EndnoteReference1">
    <w:name w:val="Endnote Reference1"/>
    <w:rPr>
      <w:rFonts w:cs="Times New Roman"/>
      <w:vertAlign w:val="superscript"/>
    </w:rPr>
  </w:style>
  <w:style w:type="character" w:customStyle="1" w:styleId="EndnoteTextChar">
    <w:name w:val="Endnote Text Char"/>
  </w:style>
  <w:style w:type="character" w:styleId="FollowedHyperlink">
    <w:name w:val="FollowedHyperlink"/>
  </w:style>
  <w:style w:type="character" w:customStyle="1" w:styleId="FootnoteReference1">
    <w:name w:val="Footnote Reference1"/>
    <w:rPr>
      <w:rFonts w:cs="Times New Roman"/>
      <w:vertAlign w:val="superscript"/>
    </w:rPr>
  </w:style>
  <w:style w:type="character" w:customStyle="1" w:styleId="FootnoteTextChar">
    <w:name w:val="Footnote Text Char"/>
  </w:style>
  <w:style w:type="character" w:styleId="HTMLAcronym">
    <w:name w:val="HTML Acronym"/>
    <w:rPr>
      <w:rFonts w:cs="Times New Roman"/>
    </w:rPr>
  </w:style>
  <w:style w:type="character" w:customStyle="1" w:styleId="HTMLAddressChar">
    <w:name w:val="HTML Address Char"/>
  </w:style>
  <w:style w:type="character" w:styleId="HTMLCite">
    <w:name w:val="HTML Cite"/>
    <w:rPr>
      <w:rFonts w:cs="Times New Roman"/>
      <w:i/>
    </w:rPr>
  </w:style>
  <w:style w:type="character" w:styleId="HTMLCode">
    <w:name w:val="HTML Code"/>
  </w:style>
  <w:style w:type="character" w:styleId="HTMLDefinition">
    <w:name w:val="HTML Definition"/>
    <w:rPr>
      <w:rFonts w:cs="Times New Roman"/>
      <w:i/>
    </w:rPr>
  </w:style>
  <w:style w:type="character" w:styleId="HTMLKeyboard">
    <w:name w:val="HTML Keyboard"/>
  </w:style>
  <w:style w:type="character" w:customStyle="1" w:styleId="HTMLPreformattedChar">
    <w:name w:val="HTML Preformatted Char"/>
  </w:style>
  <w:style w:type="character" w:styleId="HTMLSample">
    <w:name w:val="HTML Sample"/>
    <w:rPr>
      <w:rFonts w:ascii="Courier New" w:hAnsi="Courier New" w:cs="Times New Roman"/>
    </w:rPr>
  </w:style>
  <w:style w:type="character" w:styleId="HTMLTypewriter">
    <w:name w:val="HTML Typewriter"/>
  </w:style>
  <w:style w:type="character" w:styleId="HTMLVariable">
    <w:name w:val="HTML Variable"/>
    <w:rPr>
      <w:rFonts w:cs="Times New Roman"/>
      <w:i/>
    </w:rPr>
  </w:style>
  <w:style w:type="character" w:customStyle="1" w:styleId="LineNumber1">
    <w:name w:val="Line Number1"/>
    <w:rPr>
      <w:rFonts w:cs="Times New Roman"/>
    </w:rPr>
  </w:style>
  <w:style w:type="character" w:customStyle="1" w:styleId="MessageHeaderChar">
    <w:name w:val="Message Header Char"/>
  </w:style>
  <w:style w:type="character" w:customStyle="1" w:styleId="PageNumber1">
    <w:name w:val="Page Number1"/>
  </w:style>
  <w:style w:type="character" w:customStyle="1" w:styleId="PlainTextChar">
    <w:name w:val="Plain Text Char"/>
  </w:style>
  <w:style w:type="character" w:customStyle="1" w:styleId="SalutationChar">
    <w:name w:val="Salutation Char"/>
  </w:style>
  <w:style w:type="character" w:customStyle="1" w:styleId="SignatureChar">
    <w:name w:val="Signature Char"/>
  </w:style>
  <w:style w:type="character" w:customStyle="1" w:styleId="SubtitleChar">
    <w:name w:val="Subtitle Char"/>
  </w:style>
  <w:style w:type="character" w:customStyle="1" w:styleId="TitleChar">
    <w:name w:val="Title Char"/>
  </w:style>
  <w:style w:type="character" w:customStyle="1" w:styleId="MTBoldItalic">
    <w:name w:val="MTBold/Italic"/>
  </w:style>
  <w:style w:type="character" w:customStyle="1" w:styleId="MTBoldUnderline">
    <w:name w:val="MTBold/Underline"/>
  </w:style>
  <w:style w:type="character" w:customStyle="1" w:styleId="MTItalicUnderline">
    <w:name w:val="MTItalic/Underline"/>
    <w:rPr>
      <w:i/>
      <w:u w:val="single"/>
    </w:rPr>
  </w:style>
  <w:style w:type="character" w:customStyle="1" w:styleId="MTBoldItalicUnderline">
    <w:name w:val="MTBold/Italic/Underline"/>
  </w:style>
  <w:style w:type="character" w:customStyle="1" w:styleId="DocID">
    <w:name w:val="DocID"/>
  </w:style>
  <w:style w:type="character" w:customStyle="1" w:styleId="apple-converted-space">
    <w:name w:val="apple-converted-space"/>
    <w:rPr>
      <w:rFonts w:cs="Times New Roman"/>
    </w:rPr>
  </w:style>
  <w:style w:type="character" w:customStyle="1" w:styleId="aqj">
    <w:name w:val="aqj"/>
    <w:rPr>
      <w:rFonts w:cs="Times New Roman"/>
    </w:rPr>
  </w:style>
  <w:style w:type="character" w:customStyle="1" w:styleId="il">
    <w:name w:val="il"/>
    <w:rPr>
      <w:rFonts w:cs="Times New Roman"/>
    </w:rPr>
  </w:style>
  <w:style w:type="character" w:customStyle="1" w:styleId="ListLabel1">
    <w:name w:val="ListLabel 1"/>
  </w:style>
  <w:style w:type="character" w:customStyle="1" w:styleId="ListLabel2">
    <w:name w:val="ListLabel 2"/>
    <w:rPr>
      <w:rFonts w:cs="Times New Roman"/>
    </w:rPr>
  </w:style>
  <w:style w:type="character" w:customStyle="1" w:styleId="ListLabel3">
    <w:name w:val="ListLabel 3"/>
    <w:rPr>
      <w:rFonts w:cs="Times New Roman"/>
      <w:caps/>
    </w:rPr>
  </w:style>
  <w:style w:type="character" w:customStyle="1" w:styleId="ListLabel4">
    <w:name w:val="ListLabel 4"/>
    <w:rPr>
      <w:rFonts w:cs="Times New Roman"/>
      <w:u w:val="single"/>
    </w:rPr>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rPr>
      <w:sz w:val="20"/>
    </w:rPr>
  </w:style>
  <w:style w:type="character" w:customStyle="1" w:styleId="ListLabel9">
    <w:name w:val="ListLabel 9"/>
  </w:style>
  <w:style w:type="character" w:customStyle="1" w:styleId="ListLabel10">
    <w:name w:val="ListLabel 10"/>
    <w:rPr>
      <w:b/>
    </w:rPr>
  </w:style>
  <w:style w:type="character" w:customStyle="1" w:styleId="ListLabel11">
    <w:name w:val="ListLabel 11"/>
    <w:rPr>
      <w:b w:val="0"/>
    </w:rPr>
  </w:style>
  <w:style w:type="character" w:customStyle="1" w:styleId="ListLabel12">
    <w:name w:val="ListLabel 12"/>
    <w:rPr>
      <w:rFonts w:cs="OpenSymbol"/>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FootnoteCharacters">
    <w:name w:val="Footnote Characters"/>
    <w:rPr>
      <w:vertAlign w:val="superscript"/>
    </w:rPr>
  </w:style>
  <w:style w:type="character" w:customStyle="1" w:styleId="WW-FootnoteCharacters">
    <w:name w:val="WW-Footnote Characters"/>
  </w:style>
  <w:style w:type="character" w:customStyle="1" w:styleId="EndnoteReference2">
    <w:name w:val="Endnote Reference2"/>
    <w:rPr>
      <w:vertAlign w:val="superscript"/>
    </w:rPr>
  </w:style>
  <w:style w:type="character" w:customStyle="1" w:styleId="FootnoteReference2">
    <w:name w:val="Footnote Reference2"/>
    <w:rPr>
      <w:vertAlign w:val="superscript"/>
    </w:rPr>
  </w:style>
  <w:style w:type="character" w:customStyle="1" w:styleId="FooterChar1">
    <w:name w:val="Footer Char1"/>
  </w:style>
  <w:style w:type="character" w:customStyle="1" w:styleId="NotedebasdepageCar">
    <w:name w:val="Note de bas de page Car"/>
    <w:basedOn w:val="DefaultParagraphFont"/>
  </w:style>
  <w:style w:type="character" w:customStyle="1" w:styleId="ListLabel13">
    <w:name w:val="ListLabel 13"/>
    <w:rPr>
      <w:b/>
    </w:rPr>
  </w:style>
  <w:style w:type="character" w:customStyle="1" w:styleId="ListLabel14">
    <w:name w:val="ListLabel 14"/>
  </w:style>
  <w:style w:type="character" w:customStyle="1" w:styleId="ListLabel15">
    <w:name w:val="ListLabel 15"/>
    <w:rPr>
      <w:rFonts w:cs="OpenSymbol"/>
    </w:rPr>
  </w:style>
  <w:style w:type="character" w:customStyle="1" w:styleId="ListLabel16">
    <w:name w:val="ListLabel 16"/>
  </w:style>
  <w:style w:type="character" w:customStyle="1" w:styleId="ListLabel17">
    <w:name w:val="ListLabel 17"/>
    <w:rPr>
      <w:sz w:val="22"/>
    </w:rPr>
  </w:style>
  <w:style w:type="character" w:customStyle="1" w:styleId="ListLabel18">
    <w:name w:val="ListLabel 18"/>
    <w:rPr>
      <w:sz w:val="20"/>
    </w:rPr>
  </w:style>
  <w:style w:type="character" w:customStyle="1" w:styleId="ListLabel19">
    <w:name w:val="ListLabel 19"/>
    <w:rPr>
      <w:rFonts w:cs="Courier New"/>
    </w:rPr>
  </w:style>
  <w:style w:type="character" w:styleId="Hyperlink">
    <w:name w:val="Hyperlink"/>
    <w:uiPriority w:val="99"/>
  </w:style>
  <w:style w:type="character" w:customStyle="1" w:styleId="NumberingSymbols">
    <w:name w:val="Numbering Symbols"/>
    <w:rPr>
      <w:rFonts w:ascii="Arial" w:hAnsi="Arial" w:cs="Arial"/>
    </w:rPr>
  </w:style>
  <w:style w:type="character" w:customStyle="1" w:styleId="Bullets">
    <w:name w:val="Bullets"/>
  </w:style>
  <w:style w:type="character" w:styleId="Emphasis">
    <w:name w:val="Emphasis"/>
    <w:qFormat/>
    <w:rPr>
      <w:i/>
      <w:i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Normal"/>
    <w:pPr>
      <w:ind w:left="360" w:hanging="360"/>
    </w:pPr>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style>
  <w:style w:type="paragraph" w:styleId="Footer">
    <w:name w:val="footer"/>
    <w:basedOn w:val="Normal"/>
    <w:uiPriority w:val="99"/>
    <w:pPr>
      <w:suppressLineNumbers/>
      <w:tabs>
        <w:tab w:val="center" w:pos="4680"/>
        <w:tab w:val="right" w:pos="9360"/>
      </w:tabs>
    </w:pPr>
  </w:style>
  <w:style w:type="paragraph" w:styleId="Header">
    <w:name w:val="header"/>
    <w:basedOn w:val="Normal"/>
    <w:pPr>
      <w:suppressLineNumbers/>
      <w:tabs>
        <w:tab w:val="center" w:pos="4680"/>
        <w:tab w:val="right" w:pos="9360"/>
      </w:tabs>
    </w:pPr>
  </w:style>
  <w:style w:type="paragraph" w:styleId="TOC1">
    <w:name w:val="toc 1"/>
    <w:basedOn w:val="Normal"/>
    <w:pPr>
      <w:tabs>
        <w:tab w:val="right" w:leader="dot" w:pos="9360"/>
      </w:tabs>
      <w:spacing w:before="240" w:after="240"/>
    </w:pPr>
    <w:rPr>
      <w:caps/>
      <w:szCs w:val="24"/>
    </w:rPr>
  </w:style>
  <w:style w:type="paragraph" w:styleId="TOC2">
    <w:name w:val="toc 2"/>
    <w:basedOn w:val="Normal"/>
    <w:pPr>
      <w:tabs>
        <w:tab w:val="left" w:pos="1440"/>
        <w:tab w:val="right" w:leader="dot" w:pos="9360"/>
      </w:tabs>
      <w:ind w:left="245"/>
    </w:pPr>
  </w:style>
  <w:style w:type="paragraph" w:styleId="TOC3">
    <w:name w:val="toc 3"/>
    <w:basedOn w:val="Normal"/>
    <w:pPr>
      <w:tabs>
        <w:tab w:val="left" w:pos="1195"/>
        <w:tab w:val="right" w:leader="dot" w:pos="9360"/>
      </w:tabs>
      <w:ind w:left="480"/>
    </w:pPr>
  </w:style>
  <w:style w:type="paragraph" w:styleId="TOC4">
    <w:name w:val="toc 4"/>
    <w:basedOn w:val="Normal"/>
    <w:pPr>
      <w:tabs>
        <w:tab w:val="left" w:pos="1195"/>
        <w:tab w:val="right" w:leader="dot" w:pos="9360"/>
      </w:tabs>
      <w:ind w:left="720"/>
    </w:pPr>
  </w:style>
  <w:style w:type="paragraph" w:styleId="TOC5">
    <w:name w:val="toc 5"/>
    <w:basedOn w:val="Normal"/>
    <w:pPr>
      <w:tabs>
        <w:tab w:val="left" w:pos="1440"/>
        <w:tab w:val="right" w:leader="dot" w:pos="9360"/>
      </w:tabs>
      <w:ind w:left="960"/>
    </w:pPr>
  </w:style>
  <w:style w:type="paragraph" w:styleId="TOC6">
    <w:name w:val="toc 6"/>
    <w:basedOn w:val="Normal"/>
    <w:pPr>
      <w:tabs>
        <w:tab w:val="left" w:pos="1915"/>
        <w:tab w:val="right" w:leader="dot" w:pos="9360"/>
      </w:tabs>
      <w:ind w:left="1200"/>
    </w:pPr>
  </w:style>
  <w:style w:type="paragraph" w:styleId="TOC7">
    <w:name w:val="toc 7"/>
    <w:basedOn w:val="Normal"/>
    <w:pPr>
      <w:tabs>
        <w:tab w:val="left" w:pos="1915"/>
        <w:tab w:val="right" w:leader="dot" w:pos="9360"/>
      </w:tabs>
      <w:ind w:left="1440"/>
    </w:pPr>
  </w:style>
  <w:style w:type="paragraph" w:styleId="TOC8">
    <w:name w:val="toc 8"/>
    <w:basedOn w:val="Normal"/>
    <w:pPr>
      <w:tabs>
        <w:tab w:val="left" w:pos="2074"/>
        <w:tab w:val="right" w:leader="dot" w:pos="9360"/>
      </w:tabs>
      <w:ind w:left="1680"/>
    </w:pPr>
  </w:style>
  <w:style w:type="paragraph" w:styleId="TOC9">
    <w:name w:val="toc 9"/>
    <w:basedOn w:val="Normal"/>
    <w:pPr>
      <w:tabs>
        <w:tab w:val="left" w:pos="2419"/>
        <w:tab w:val="right" w:leader="dot" w:pos="9360"/>
      </w:tabs>
      <w:ind w:left="1920"/>
    </w:p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BalloonText">
    <w:name w:val="Balloon Text"/>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BodyTextIndent1">
    <w:name w:val="Body Text Indent1"/>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Caption10">
    <w:name w:val="Caption1"/>
    <w:basedOn w:val="Normal"/>
    <w:pPr>
      <w:spacing w:before="120" w:after="120"/>
    </w:pPr>
  </w:style>
  <w:style w:type="paragraph" w:styleId="Closing">
    <w:name w:val="Closing"/>
    <w:basedOn w:val="Normal"/>
    <w:pPr>
      <w:ind w:left="4320"/>
    </w:pPr>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Date">
    <w:name w:val="Date"/>
    <w:basedOn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Text1">
    <w:name w:val="Endnote Text1"/>
    <w:basedOn w:val="Normal"/>
    <w:pPr>
      <w:spacing w:after="60"/>
      <w:ind w:left="360" w:hanging="360"/>
    </w:pPr>
    <w:rPr>
      <w:sz w:val="18"/>
    </w:rPr>
  </w:style>
  <w:style w:type="paragraph" w:customStyle="1" w:styleId="EnvelopeAddress1">
    <w:name w:val="Envelope Address1"/>
    <w:basedOn w:val="Normal"/>
    <w:pPr>
      <w:ind w:left="2880"/>
    </w:pPr>
    <w:rPr>
      <w:sz w:val="24"/>
      <w:szCs w:val="24"/>
    </w:rPr>
  </w:style>
  <w:style w:type="paragraph" w:customStyle="1" w:styleId="EnvelopeReturn1">
    <w:name w:val="Envelope Return1"/>
    <w:basedOn w:val="Normal"/>
  </w:style>
  <w:style w:type="paragraph" w:customStyle="1" w:styleId="FootnoteText1">
    <w:name w:val="Footnote Text1"/>
    <w:basedOn w:val="Normal"/>
    <w:pPr>
      <w:spacing w:after="60"/>
      <w:ind w:left="360" w:hanging="360"/>
    </w:pPr>
  </w:style>
  <w:style w:type="paragraph" w:styleId="HTMLAddress">
    <w:name w:val="HTML Address"/>
    <w:basedOn w:val="Normal"/>
    <w:rPr>
      <w:i/>
      <w:iCs/>
    </w:rPr>
  </w:style>
  <w:style w:type="paragraph" w:styleId="HTMLPreformatted">
    <w:name w:val="HTML Preformatted"/>
    <w:basedOn w:val="Normal"/>
  </w:style>
  <w:style w:type="paragraph" w:customStyle="1" w:styleId="Index11">
    <w:name w:val="Index 11"/>
    <w:basedOn w:val="Normal"/>
    <w:pPr>
      <w:ind w:left="240" w:hanging="240"/>
    </w:pPr>
  </w:style>
  <w:style w:type="paragraph" w:customStyle="1" w:styleId="Index21">
    <w:name w:val="Index 21"/>
    <w:basedOn w:val="Normal"/>
    <w:pPr>
      <w:ind w:left="480" w:hanging="240"/>
    </w:pPr>
  </w:style>
  <w:style w:type="paragraph" w:customStyle="1" w:styleId="Index31">
    <w:name w:val="Index 31"/>
    <w:basedOn w:val="Normal"/>
    <w:pPr>
      <w:ind w:left="720" w:hanging="240"/>
    </w:pPr>
  </w:style>
  <w:style w:type="paragraph" w:customStyle="1" w:styleId="Index41">
    <w:name w:val="Index 41"/>
    <w:basedOn w:val="Normal"/>
    <w:pPr>
      <w:ind w:left="960" w:hanging="240"/>
    </w:pPr>
  </w:style>
  <w:style w:type="paragraph" w:customStyle="1" w:styleId="Index51">
    <w:name w:val="Index 51"/>
    <w:basedOn w:val="Normal"/>
    <w:pPr>
      <w:ind w:left="1200" w:hanging="240"/>
    </w:pPr>
  </w:style>
  <w:style w:type="paragraph" w:customStyle="1" w:styleId="Index61">
    <w:name w:val="Index 61"/>
    <w:basedOn w:val="Normal"/>
    <w:pPr>
      <w:ind w:left="1440" w:hanging="240"/>
    </w:pPr>
  </w:style>
  <w:style w:type="paragraph" w:customStyle="1" w:styleId="Index71">
    <w:name w:val="Index 71"/>
    <w:basedOn w:val="Normal"/>
    <w:pPr>
      <w:ind w:left="1680" w:hanging="240"/>
    </w:pPr>
  </w:style>
  <w:style w:type="paragraph" w:customStyle="1" w:styleId="Index81">
    <w:name w:val="Index 81"/>
    <w:basedOn w:val="Normal"/>
    <w:pPr>
      <w:ind w:left="1920" w:hanging="240"/>
    </w:pPr>
  </w:style>
  <w:style w:type="paragraph" w:customStyle="1" w:styleId="Index91">
    <w:name w:val="Index 91"/>
    <w:basedOn w:val="Normal"/>
    <w:pPr>
      <w:ind w:left="2160" w:hanging="240"/>
    </w:pPr>
  </w:style>
  <w:style w:type="paragraph" w:customStyle="1" w:styleId="IndexHeading1">
    <w:name w:val="Index Heading1"/>
    <w:basedOn w:val="Normal"/>
    <w:rPr>
      <w:b/>
      <w:bCs/>
    </w:rPr>
  </w:style>
  <w:style w:type="paragraph" w:styleId="List2">
    <w:name w:val="List 2"/>
    <w:basedOn w:val="Normal"/>
    <w:pPr>
      <w:spacing w:after="120"/>
      <w:ind w:left="720" w:hanging="360"/>
    </w:pPr>
  </w:style>
  <w:style w:type="paragraph" w:styleId="List3">
    <w:name w:val="List 3"/>
    <w:basedOn w:val="Normal"/>
    <w:pPr>
      <w:spacing w:after="120"/>
      <w:ind w:left="1080" w:hanging="360"/>
    </w:pPr>
  </w:style>
  <w:style w:type="paragraph" w:styleId="List4">
    <w:name w:val="List 4"/>
    <w:basedOn w:val="Normal"/>
    <w:pPr>
      <w:spacing w:after="120"/>
      <w:ind w:left="1440" w:hanging="360"/>
    </w:pPr>
  </w:style>
  <w:style w:type="paragraph" w:styleId="List5">
    <w:name w:val="List 5"/>
    <w:basedOn w:val="Normal"/>
    <w:pPr>
      <w:spacing w:after="120"/>
      <w:ind w:left="1800" w:hanging="360"/>
    </w:pPr>
  </w:style>
  <w:style w:type="paragraph" w:styleId="ListBullet">
    <w:name w:val="List Bullet"/>
    <w:basedOn w:val="Normal"/>
    <w:pPr>
      <w:tabs>
        <w:tab w:val="left" w:pos="360"/>
      </w:tabs>
      <w:ind w:left="360"/>
    </w:pPr>
  </w:style>
  <w:style w:type="paragraph" w:styleId="ListBullet2">
    <w:name w:val="List Bullet 2"/>
    <w:basedOn w:val="Normal"/>
    <w:pPr>
      <w:tabs>
        <w:tab w:val="left" w:pos="720"/>
      </w:tabs>
      <w:ind w:left="72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720"/>
        <w:tab w:val="left" w:pos="1440"/>
      </w:tabs>
      <w:ind w:left="1440"/>
    </w:pPr>
  </w:style>
  <w:style w:type="paragraph" w:styleId="ListBullet5">
    <w:name w:val="List Bullet 5"/>
    <w:basedOn w:val="Normal"/>
    <w:pPr>
      <w:tabs>
        <w:tab w:val="left" w:pos="720"/>
        <w:tab w:val="left" w:pos="1800"/>
      </w:tabs>
      <w:ind w:left="180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spacing w:after="240"/>
    </w:pPr>
  </w:style>
  <w:style w:type="paragraph" w:styleId="ListNumber2">
    <w:name w:val="List Number 2"/>
    <w:basedOn w:val="Normal"/>
    <w:pPr>
      <w:tabs>
        <w:tab w:val="left" w:pos="720"/>
      </w:tabs>
      <w:ind w:left="720"/>
    </w:pPr>
  </w:style>
  <w:style w:type="paragraph" w:styleId="ListNumber3">
    <w:name w:val="List Number 3"/>
    <w:basedOn w:val="Normal"/>
    <w:pPr>
      <w:tabs>
        <w:tab w:val="left" w:pos="720"/>
        <w:tab w:val="left" w:pos="1080"/>
      </w:tabs>
      <w:ind w:left="1080"/>
    </w:pPr>
  </w:style>
  <w:style w:type="paragraph" w:styleId="ListNumber4">
    <w:name w:val="List Number 4"/>
    <w:basedOn w:val="Normal"/>
    <w:pPr>
      <w:tabs>
        <w:tab w:val="left" w:pos="720"/>
        <w:tab w:val="left" w:pos="1440"/>
      </w:tabs>
      <w:ind w:left="1440"/>
    </w:pPr>
  </w:style>
  <w:style w:type="paragraph" w:styleId="ListNumber5">
    <w:name w:val="List Number 5"/>
    <w:basedOn w:val="Normal"/>
    <w:pPr>
      <w:tabs>
        <w:tab w:val="left" w:pos="720"/>
        <w:tab w:val="left" w:pos="1800"/>
      </w:tabs>
      <w:ind w:left="1800" w:hanging="360"/>
    </w:p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1">
    <w:name w:val="Note Heading1"/>
    <w:basedOn w:val="Normal"/>
  </w:style>
  <w:style w:type="paragraph" w:styleId="PlainText">
    <w:name w:val="Plain Text"/>
    <w:basedOn w:val="Normal"/>
  </w:style>
  <w:style w:type="paragraph" w:customStyle="1" w:styleId="Complimentaryclose">
    <w:name w:val="Complimentary close"/>
    <w:basedOn w:val="Normal"/>
    <w:pPr>
      <w:suppressLineNumbers/>
    </w:pPr>
  </w:style>
  <w:style w:type="paragraph" w:styleId="Signature">
    <w:name w:val="Signature"/>
    <w:basedOn w:val="Normal"/>
    <w:pPr>
      <w:suppressLineNumbers/>
      <w:ind w:left="4320"/>
    </w:pPr>
  </w:style>
  <w:style w:type="paragraph" w:styleId="Subtitle">
    <w:name w:val="Subtitle"/>
    <w:basedOn w:val="Normal"/>
    <w:next w:val="BodyText"/>
    <w:qFormat/>
    <w:pPr>
      <w:spacing w:after="60"/>
      <w:jc w:val="center"/>
    </w:pPr>
  </w:style>
  <w:style w:type="paragraph" w:customStyle="1" w:styleId="TableofAuthorities1">
    <w:name w:val="Table of Authorities1"/>
    <w:basedOn w:val="Normal"/>
    <w:pPr>
      <w:ind w:left="240" w:hanging="240"/>
    </w:pPr>
  </w:style>
  <w:style w:type="paragraph" w:customStyle="1" w:styleId="TableofFigures1">
    <w:name w:val="Table of Figures1"/>
    <w:basedOn w:val="Normal"/>
    <w:pPr>
      <w:ind w:left="480" w:hanging="480"/>
    </w:pPr>
  </w:style>
  <w:style w:type="paragraph" w:styleId="Title">
    <w:name w:val="Title"/>
    <w:basedOn w:val="Normal"/>
    <w:next w:val="Subtitle"/>
    <w:qFormat/>
    <w:pPr>
      <w:spacing w:before="240" w:after="60"/>
      <w:jc w:val="center"/>
    </w:pPr>
  </w:style>
  <w:style w:type="paragraph" w:customStyle="1" w:styleId="TOAHeading1">
    <w:name w:val="TOA Heading1"/>
    <w:basedOn w:val="Normal"/>
    <w:pPr>
      <w:spacing w:before="120"/>
    </w:pPr>
  </w:style>
  <w:style w:type="paragraph" w:customStyle="1" w:styleId="MT1">
    <w:name w:val="MT1"/>
    <w:basedOn w:val="Normal"/>
    <w:pPr>
      <w:tabs>
        <w:tab w:val="left" w:pos="720"/>
      </w:tabs>
      <w:spacing w:after="240"/>
      <w:ind w:left="720" w:hanging="720"/>
    </w:pPr>
  </w:style>
  <w:style w:type="paragraph" w:customStyle="1" w:styleId="MT2">
    <w:name w:val="MT2"/>
    <w:basedOn w:val="Normal"/>
    <w:pPr>
      <w:tabs>
        <w:tab w:val="left" w:pos="720"/>
      </w:tabs>
      <w:spacing w:after="240"/>
      <w:ind w:left="720" w:hanging="720"/>
    </w:pPr>
  </w:style>
  <w:style w:type="paragraph" w:customStyle="1" w:styleId="MT3">
    <w:name w:val="MT3"/>
    <w:basedOn w:val="Normal"/>
    <w:pPr>
      <w:tabs>
        <w:tab w:val="left" w:pos="720"/>
      </w:tabs>
      <w:spacing w:after="240"/>
      <w:ind w:left="720" w:hanging="720"/>
    </w:pPr>
  </w:style>
  <w:style w:type="paragraph" w:customStyle="1" w:styleId="MT4">
    <w:name w:val="MT4"/>
    <w:basedOn w:val="Normal"/>
    <w:pPr>
      <w:tabs>
        <w:tab w:val="left" w:pos="720"/>
      </w:tabs>
      <w:spacing w:after="240"/>
      <w:ind w:left="720" w:hanging="720"/>
    </w:pPr>
  </w:style>
  <w:style w:type="paragraph" w:customStyle="1" w:styleId="MT5">
    <w:name w:val="MT5"/>
    <w:basedOn w:val="Normal"/>
    <w:pPr>
      <w:tabs>
        <w:tab w:val="left" w:pos="720"/>
      </w:tabs>
      <w:spacing w:after="240"/>
      <w:ind w:left="720" w:hanging="720"/>
    </w:pPr>
  </w:style>
  <w:style w:type="paragraph" w:customStyle="1" w:styleId="MT6">
    <w:name w:val="MT6"/>
    <w:basedOn w:val="Normal"/>
    <w:pPr>
      <w:tabs>
        <w:tab w:val="left" w:pos="720"/>
      </w:tabs>
      <w:spacing w:after="240"/>
      <w:ind w:left="720" w:hanging="720"/>
    </w:pPr>
  </w:style>
  <w:style w:type="paragraph" w:customStyle="1" w:styleId="MT7">
    <w:name w:val="MT7"/>
    <w:basedOn w:val="Normal"/>
    <w:pPr>
      <w:tabs>
        <w:tab w:val="left" w:pos="720"/>
      </w:tabs>
      <w:spacing w:after="240"/>
      <w:ind w:left="720" w:hanging="720"/>
    </w:pPr>
  </w:style>
  <w:style w:type="paragraph" w:customStyle="1" w:styleId="MTBL1">
    <w:name w:val="MTBL1"/>
    <w:basedOn w:val="Normal"/>
    <w:pPr>
      <w:keepNext/>
      <w:tabs>
        <w:tab w:val="left" w:pos="720"/>
      </w:tabs>
      <w:spacing w:before="240" w:after="240"/>
      <w:ind w:left="720" w:hanging="720"/>
      <w:jc w:val="center"/>
    </w:pPr>
  </w:style>
  <w:style w:type="paragraph" w:customStyle="1" w:styleId="MTBL2">
    <w:name w:val="MTBL2"/>
    <w:basedOn w:val="Normal"/>
    <w:pPr>
      <w:keepNext/>
      <w:tabs>
        <w:tab w:val="left" w:pos="720"/>
      </w:tabs>
      <w:spacing w:after="240"/>
      <w:ind w:left="720" w:hanging="720"/>
    </w:pPr>
  </w:style>
  <w:style w:type="paragraph" w:customStyle="1" w:styleId="MTBL3">
    <w:name w:val="MTBL3"/>
    <w:basedOn w:val="Normal"/>
    <w:pPr>
      <w:tabs>
        <w:tab w:val="left" w:pos="720"/>
      </w:tabs>
      <w:spacing w:after="240"/>
      <w:ind w:left="720" w:hanging="720"/>
    </w:pPr>
  </w:style>
  <w:style w:type="paragraph" w:customStyle="1" w:styleId="MTBL4">
    <w:name w:val="MTBL4"/>
    <w:basedOn w:val="Normal"/>
    <w:pPr>
      <w:tabs>
        <w:tab w:val="left" w:pos="720"/>
      </w:tabs>
      <w:spacing w:after="240"/>
      <w:ind w:left="720" w:hanging="720"/>
    </w:pPr>
  </w:style>
  <w:style w:type="paragraph" w:customStyle="1" w:styleId="MTBL5">
    <w:name w:val="MTBL5"/>
    <w:basedOn w:val="Normal"/>
    <w:pPr>
      <w:tabs>
        <w:tab w:val="left" w:pos="720"/>
      </w:tabs>
      <w:spacing w:after="240"/>
      <w:ind w:left="720" w:hanging="720"/>
    </w:pPr>
  </w:style>
  <w:style w:type="paragraph" w:customStyle="1" w:styleId="MTBL6">
    <w:name w:val="MTBL6"/>
    <w:basedOn w:val="Normal"/>
    <w:pPr>
      <w:tabs>
        <w:tab w:val="left" w:pos="720"/>
      </w:tabs>
      <w:spacing w:after="240"/>
      <w:ind w:left="720" w:hanging="720"/>
    </w:pPr>
  </w:style>
  <w:style w:type="paragraph" w:customStyle="1" w:styleId="MTBL7">
    <w:name w:val="MTBL7"/>
    <w:basedOn w:val="Normal"/>
    <w:pPr>
      <w:tabs>
        <w:tab w:val="left" w:pos="720"/>
      </w:tabs>
      <w:spacing w:after="240"/>
      <w:ind w:left="720" w:hanging="720"/>
    </w:pPr>
  </w:style>
  <w:style w:type="paragraph" w:customStyle="1" w:styleId="MTBL8">
    <w:name w:val="MTBL8"/>
    <w:basedOn w:val="Normal"/>
    <w:pPr>
      <w:tabs>
        <w:tab w:val="left" w:pos="720"/>
      </w:tabs>
      <w:spacing w:after="240"/>
      <w:ind w:left="720" w:hanging="720"/>
    </w:pPr>
  </w:style>
  <w:style w:type="paragraph" w:customStyle="1" w:styleId="MTBody">
    <w:name w:val="MTBody"/>
    <w:basedOn w:val="Normal"/>
    <w:pPr>
      <w:spacing w:after="240"/>
    </w:pPr>
  </w:style>
  <w:style w:type="paragraph" w:customStyle="1" w:styleId="MTCentre">
    <w:name w:val="MTCentre"/>
    <w:basedOn w:val="Normal"/>
    <w:pPr>
      <w:keepNext/>
      <w:spacing w:after="240"/>
      <w:jc w:val="center"/>
    </w:pPr>
  </w:style>
  <w:style w:type="paragraph" w:customStyle="1" w:styleId="MTBodyDoubleIndent">
    <w:name w:val="MTBodyDoubleIndent"/>
    <w:basedOn w:val="Normal"/>
    <w:pPr>
      <w:spacing w:after="240"/>
      <w:ind w:left="1440" w:right="1440"/>
    </w:pPr>
  </w:style>
  <w:style w:type="paragraph" w:customStyle="1" w:styleId="MTBodyDoubleSpacing">
    <w:name w:val="MTBodyDoubleSpacing"/>
    <w:basedOn w:val="Normal"/>
    <w:pPr>
      <w:spacing w:after="240" w:line="480" w:lineRule="auto"/>
    </w:pPr>
  </w:style>
  <w:style w:type="paragraph" w:customStyle="1" w:styleId="MTBodyIndent">
    <w:name w:val="MTBodyIndent"/>
    <w:basedOn w:val="Normal"/>
    <w:pPr>
      <w:spacing w:after="240"/>
      <w:ind w:left="720"/>
    </w:pPr>
  </w:style>
  <w:style w:type="paragraph" w:customStyle="1" w:styleId="MTNotetoDraft">
    <w:name w:val="MTNotetoDraft"/>
    <w:basedOn w:val="Normal"/>
    <w:pPr>
      <w:spacing w:after="240"/>
      <w:jc w:val="both"/>
    </w:pPr>
    <w:rPr>
      <w:b/>
      <w:szCs w:val="24"/>
    </w:rPr>
  </w:style>
  <w:style w:type="paragraph" w:customStyle="1" w:styleId="MTBodyTab">
    <w:name w:val="MTBodyTab"/>
    <w:basedOn w:val="Normal"/>
    <w:pPr>
      <w:spacing w:after="240"/>
      <w:ind w:firstLine="720"/>
    </w:pPr>
  </w:style>
  <w:style w:type="paragraph" w:customStyle="1" w:styleId="MT8">
    <w:name w:val="MT8"/>
    <w:basedOn w:val="Normal"/>
    <w:pPr>
      <w:tabs>
        <w:tab w:val="left" w:pos="720"/>
      </w:tabs>
      <w:spacing w:after="240"/>
      <w:ind w:left="720" w:hanging="720"/>
    </w:pPr>
  </w:style>
  <w:style w:type="paragraph" w:customStyle="1" w:styleId="MT9">
    <w:name w:val="MT9"/>
    <w:basedOn w:val="Normal"/>
    <w:pPr>
      <w:tabs>
        <w:tab w:val="left" w:pos="720"/>
      </w:tabs>
      <w:spacing w:after="240"/>
      <w:ind w:left="720" w:hanging="720"/>
    </w:pPr>
  </w:style>
  <w:style w:type="paragraph" w:customStyle="1" w:styleId="MTListwIndentBullet">
    <w:name w:val="MTList w/Indent Bullet"/>
    <w:basedOn w:val="Normal"/>
    <w:pPr>
      <w:spacing w:after="240"/>
    </w:pPr>
  </w:style>
  <w:style w:type="paragraph" w:customStyle="1" w:styleId="MTBodyFlushRight">
    <w:name w:val="MTBodyFlushRight"/>
    <w:basedOn w:val="Normal"/>
    <w:pPr>
      <w:spacing w:after="240"/>
      <w:jc w:val="right"/>
    </w:pPr>
  </w:style>
  <w:style w:type="paragraph" w:customStyle="1" w:styleId="MTRecital1">
    <w:name w:val="MT Recital 1"/>
    <w:basedOn w:val="Normal"/>
    <w:pPr>
      <w:tabs>
        <w:tab w:val="left" w:pos="720"/>
      </w:tabs>
      <w:spacing w:before="240" w:after="120"/>
      <w:ind w:left="720" w:hanging="720"/>
    </w:pPr>
  </w:style>
  <w:style w:type="paragraph" w:customStyle="1" w:styleId="MTLN1">
    <w:name w:val="MTLN1"/>
    <w:basedOn w:val="Normal"/>
    <w:pPr>
      <w:keepNext/>
      <w:tabs>
        <w:tab w:val="left" w:pos="720"/>
      </w:tabs>
      <w:spacing w:before="240" w:after="240"/>
      <w:ind w:left="720" w:hanging="720"/>
      <w:jc w:val="center"/>
    </w:pPr>
  </w:style>
  <w:style w:type="paragraph" w:customStyle="1" w:styleId="MTLN2">
    <w:name w:val="MTLN2"/>
    <w:basedOn w:val="Normal"/>
    <w:pPr>
      <w:tabs>
        <w:tab w:val="left" w:pos="720"/>
      </w:tabs>
      <w:spacing w:after="240"/>
      <w:ind w:left="720" w:hanging="720"/>
    </w:pPr>
  </w:style>
  <w:style w:type="paragraph" w:customStyle="1" w:styleId="MTLN3">
    <w:name w:val="MTLN3"/>
    <w:basedOn w:val="Normal"/>
    <w:pPr>
      <w:tabs>
        <w:tab w:val="left" w:pos="720"/>
      </w:tabs>
      <w:spacing w:after="240"/>
      <w:ind w:left="720" w:hanging="720"/>
    </w:pPr>
  </w:style>
  <w:style w:type="paragraph" w:customStyle="1" w:styleId="MTLN4">
    <w:name w:val="MTLN4"/>
    <w:basedOn w:val="Normal"/>
    <w:pPr>
      <w:tabs>
        <w:tab w:val="left" w:pos="720"/>
      </w:tabs>
      <w:spacing w:after="240"/>
      <w:ind w:left="720" w:hanging="720"/>
    </w:pPr>
  </w:style>
  <w:style w:type="paragraph" w:customStyle="1" w:styleId="MTLN5">
    <w:name w:val="MTLN5"/>
    <w:basedOn w:val="Normal"/>
    <w:pPr>
      <w:tabs>
        <w:tab w:val="left" w:pos="720"/>
      </w:tabs>
      <w:spacing w:after="240"/>
      <w:ind w:left="720" w:hanging="720"/>
    </w:pPr>
  </w:style>
  <w:style w:type="paragraph" w:customStyle="1" w:styleId="MTCentrewithEmphasis">
    <w:name w:val="MTCentre with Emphasis"/>
    <w:basedOn w:val="Normal"/>
    <w:pPr>
      <w:keepNext/>
      <w:spacing w:after="240"/>
      <w:jc w:val="center"/>
    </w:pPr>
  </w:style>
  <w:style w:type="paragraph" w:customStyle="1" w:styleId="MTTable">
    <w:name w:val="MTTable"/>
    <w:basedOn w:val="Normal"/>
    <w:pPr>
      <w:spacing w:before="60" w:after="60"/>
    </w:pPr>
  </w:style>
  <w:style w:type="paragraph" w:customStyle="1" w:styleId="MTBodyTab1">
    <w:name w:val="MTBodyTab 1&quot;"/>
    <w:basedOn w:val="Normal"/>
    <w:pPr>
      <w:spacing w:after="240"/>
      <w:ind w:firstLine="1440"/>
    </w:pPr>
  </w:style>
  <w:style w:type="paragraph" w:customStyle="1" w:styleId="MTLN6">
    <w:name w:val="MTLN6"/>
    <w:basedOn w:val="Normal"/>
    <w:pPr>
      <w:tabs>
        <w:tab w:val="left" w:pos="720"/>
      </w:tabs>
      <w:spacing w:after="240"/>
      <w:ind w:left="720" w:hanging="720"/>
    </w:pPr>
  </w:style>
  <w:style w:type="paragraph" w:customStyle="1" w:styleId="MTLN7">
    <w:name w:val="MTLN7"/>
    <w:basedOn w:val="Normal"/>
    <w:pPr>
      <w:tabs>
        <w:tab w:val="left" w:pos="720"/>
      </w:tabs>
      <w:spacing w:after="240"/>
      <w:ind w:left="720" w:hanging="720"/>
    </w:pPr>
  </w:style>
  <w:style w:type="paragraph" w:customStyle="1" w:styleId="MTLN8">
    <w:name w:val="MTLN8"/>
    <w:basedOn w:val="Normal"/>
    <w:pPr>
      <w:tabs>
        <w:tab w:val="left" w:pos="720"/>
      </w:tabs>
      <w:spacing w:after="240"/>
      <w:ind w:left="720" w:hanging="720"/>
    </w:pPr>
  </w:style>
  <w:style w:type="paragraph" w:customStyle="1" w:styleId="MTLN9">
    <w:name w:val="MTLN9"/>
    <w:basedOn w:val="Normal"/>
    <w:pPr>
      <w:tabs>
        <w:tab w:val="left" w:pos="720"/>
      </w:tabs>
      <w:spacing w:after="240"/>
      <w:ind w:left="720" w:hanging="720"/>
    </w:pPr>
  </w:style>
  <w:style w:type="paragraph" w:customStyle="1" w:styleId="MTBL9">
    <w:name w:val="MTBL9"/>
    <w:basedOn w:val="Normal"/>
    <w:pPr>
      <w:tabs>
        <w:tab w:val="left" w:pos="720"/>
      </w:tabs>
      <w:spacing w:after="240"/>
      <w:ind w:left="720" w:hanging="720"/>
    </w:pPr>
  </w:style>
  <w:style w:type="paragraph" w:customStyle="1" w:styleId="MTHeadingLeft">
    <w:name w:val="MTHeadingLeft"/>
    <w:basedOn w:val="Normal"/>
    <w:pPr>
      <w:keepNext/>
      <w:spacing w:after="240"/>
    </w:pPr>
  </w:style>
  <w:style w:type="paragraph" w:customStyle="1" w:styleId="MTRecital2">
    <w:name w:val="MT Recital 2"/>
    <w:basedOn w:val="Normal"/>
    <w:pPr>
      <w:tabs>
        <w:tab w:val="left" w:pos="720"/>
      </w:tabs>
      <w:spacing w:after="240"/>
      <w:ind w:left="720" w:hanging="720"/>
    </w:pPr>
  </w:style>
  <w:style w:type="paragraph" w:customStyle="1" w:styleId="MTTablewithEmphasis">
    <w:name w:val="MTTable with Emphasis"/>
    <w:basedOn w:val="Normal"/>
    <w:pPr>
      <w:spacing w:before="60" w:after="60"/>
      <w:jc w:val="center"/>
    </w:pPr>
    <w:rPr>
      <w:b/>
    </w:rPr>
  </w:style>
  <w:style w:type="paragraph" w:customStyle="1" w:styleId="MTCentreBold">
    <w:name w:val="MTCentre Bold"/>
    <w:basedOn w:val="Normal"/>
    <w:pPr>
      <w:keepNext/>
      <w:spacing w:after="240"/>
      <w:jc w:val="center"/>
    </w:pPr>
    <w:rPr>
      <w:b/>
      <w:szCs w:val="24"/>
    </w:rPr>
  </w:style>
  <w:style w:type="paragraph" w:customStyle="1" w:styleId="MTBodyIndent1">
    <w:name w:val="MTBodyIndent1&quot;"/>
    <w:basedOn w:val="Normal"/>
    <w:pPr>
      <w:spacing w:after="240"/>
      <w:ind w:left="1440"/>
    </w:pPr>
  </w:style>
  <w:style w:type="paragraph" w:customStyle="1" w:styleId="Tramecouleur-Accent11">
    <w:name w:val="Trame couleur - Accent 11"/>
    <w:pPr>
      <w:suppressAutoHyphens/>
    </w:pPr>
  </w:style>
  <w:style w:type="paragraph" w:customStyle="1" w:styleId="Listecouleur-Accent11">
    <w:name w:val="Liste couleur - Accent 11"/>
    <w:basedOn w:val="Normal"/>
    <w:pPr>
      <w:spacing w:after="200" w:line="276" w:lineRule="auto"/>
      <w:ind w:left="720"/>
    </w:pPr>
    <w:rPr>
      <w:rFonts w:ascii="Calibri" w:hAnsi="Calibri" w:cs="Calibri"/>
      <w:szCs w:val="22"/>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style>
  <w:style w:type="paragraph" w:customStyle="1" w:styleId="EndnoteText2">
    <w:name w:val="Endnote Text2"/>
    <w:basedOn w:val="Normal"/>
    <w:pPr>
      <w:suppressLineNumbers/>
      <w:ind w:left="283" w:hanging="283"/>
    </w:pPr>
  </w:style>
  <w:style w:type="paragraph" w:styleId="Revision">
    <w:name w:val="Revision"/>
    <w:pPr>
      <w:suppressAutoHyphens/>
    </w:pPr>
  </w:style>
  <w:style w:type="paragraph" w:customStyle="1" w:styleId="FootnoteText2">
    <w:name w:val="Footnote Text2"/>
    <w:basedOn w:val="Normal"/>
  </w:style>
  <w:style w:type="paragraph" w:styleId="ListParagraph">
    <w:name w:val="List Paragraph"/>
    <w:basedOn w:val="Normal"/>
    <w:qFormat/>
    <w:pPr>
      <w:suppressAutoHyphens w:val="0"/>
      <w:ind w:left="720"/>
    </w:pPr>
  </w:style>
  <w:style w:type="character" w:customStyle="1" w:styleId="UnresolvedMention1">
    <w:name w:val="Unresolved Mention1"/>
    <w:basedOn w:val="DefaultParagraphFont"/>
    <w:uiPriority w:val="99"/>
    <w:semiHidden/>
    <w:unhideWhenUsed/>
    <w:rsid w:val="00E83A96"/>
    <w:rPr>
      <w:color w:val="605E5C"/>
      <w:shd w:val="clear" w:color="auto" w:fill="E1DFDD"/>
    </w:rPr>
  </w:style>
  <w:style w:type="paragraph" w:styleId="FootnoteText">
    <w:name w:val="footnote text"/>
    <w:basedOn w:val="Normal"/>
    <w:link w:val="FootnoteTextChar1"/>
    <w:uiPriority w:val="99"/>
    <w:semiHidden/>
    <w:unhideWhenUsed/>
    <w:rsid w:val="00E83A96"/>
  </w:style>
  <w:style w:type="character" w:customStyle="1" w:styleId="FootnoteTextChar1">
    <w:name w:val="Footnote Text Char1"/>
    <w:basedOn w:val="DefaultParagraphFont"/>
    <w:link w:val="FootnoteText"/>
    <w:uiPriority w:val="99"/>
    <w:semiHidden/>
    <w:rsid w:val="00E83A96"/>
  </w:style>
  <w:style w:type="character" w:styleId="FootnoteReference">
    <w:name w:val="footnote reference"/>
    <w:basedOn w:val="DefaultParagraphFont"/>
    <w:uiPriority w:val="99"/>
    <w:semiHidden/>
    <w:unhideWhenUsed/>
    <w:rsid w:val="00E83A96"/>
    <w:rPr>
      <w:vertAlign w:val="superscript"/>
    </w:rPr>
  </w:style>
  <w:style w:type="character" w:customStyle="1" w:styleId="UnresolvedMention2">
    <w:name w:val="Unresolved Mention2"/>
    <w:basedOn w:val="DefaultParagraphFont"/>
    <w:uiPriority w:val="99"/>
    <w:semiHidden/>
    <w:unhideWhenUsed/>
    <w:rsid w:val="0044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4087">
      <w:bodyDiv w:val="1"/>
      <w:marLeft w:val="0"/>
      <w:marRight w:val="0"/>
      <w:marTop w:val="0"/>
      <w:marBottom w:val="0"/>
      <w:divBdr>
        <w:top w:val="none" w:sz="0" w:space="0" w:color="auto"/>
        <w:left w:val="none" w:sz="0" w:space="0" w:color="auto"/>
        <w:bottom w:val="none" w:sz="0" w:space="0" w:color="auto"/>
        <w:right w:val="none" w:sz="0" w:space="0" w:color="auto"/>
      </w:divBdr>
    </w:div>
    <w:div w:id="99763835">
      <w:bodyDiv w:val="1"/>
      <w:marLeft w:val="0"/>
      <w:marRight w:val="0"/>
      <w:marTop w:val="0"/>
      <w:marBottom w:val="0"/>
      <w:divBdr>
        <w:top w:val="none" w:sz="0" w:space="0" w:color="auto"/>
        <w:left w:val="none" w:sz="0" w:space="0" w:color="auto"/>
        <w:bottom w:val="none" w:sz="0" w:space="0" w:color="auto"/>
        <w:right w:val="none" w:sz="0" w:space="0" w:color="auto"/>
      </w:divBdr>
    </w:div>
    <w:div w:id="224537185">
      <w:bodyDiv w:val="1"/>
      <w:marLeft w:val="0"/>
      <w:marRight w:val="0"/>
      <w:marTop w:val="0"/>
      <w:marBottom w:val="0"/>
      <w:divBdr>
        <w:top w:val="none" w:sz="0" w:space="0" w:color="auto"/>
        <w:left w:val="none" w:sz="0" w:space="0" w:color="auto"/>
        <w:bottom w:val="none" w:sz="0" w:space="0" w:color="auto"/>
        <w:right w:val="none" w:sz="0" w:space="0" w:color="auto"/>
      </w:divBdr>
    </w:div>
    <w:div w:id="226577058">
      <w:bodyDiv w:val="1"/>
      <w:marLeft w:val="0"/>
      <w:marRight w:val="0"/>
      <w:marTop w:val="0"/>
      <w:marBottom w:val="0"/>
      <w:divBdr>
        <w:top w:val="none" w:sz="0" w:space="0" w:color="auto"/>
        <w:left w:val="none" w:sz="0" w:space="0" w:color="auto"/>
        <w:bottom w:val="none" w:sz="0" w:space="0" w:color="auto"/>
        <w:right w:val="none" w:sz="0" w:space="0" w:color="auto"/>
      </w:divBdr>
    </w:div>
    <w:div w:id="339508237">
      <w:bodyDiv w:val="1"/>
      <w:marLeft w:val="0"/>
      <w:marRight w:val="0"/>
      <w:marTop w:val="0"/>
      <w:marBottom w:val="0"/>
      <w:divBdr>
        <w:top w:val="none" w:sz="0" w:space="0" w:color="auto"/>
        <w:left w:val="none" w:sz="0" w:space="0" w:color="auto"/>
        <w:bottom w:val="none" w:sz="0" w:space="0" w:color="auto"/>
        <w:right w:val="none" w:sz="0" w:space="0" w:color="auto"/>
      </w:divBdr>
    </w:div>
    <w:div w:id="476800989">
      <w:bodyDiv w:val="1"/>
      <w:marLeft w:val="0"/>
      <w:marRight w:val="0"/>
      <w:marTop w:val="0"/>
      <w:marBottom w:val="0"/>
      <w:divBdr>
        <w:top w:val="none" w:sz="0" w:space="0" w:color="auto"/>
        <w:left w:val="none" w:sz="0" w:space="0" w:color="auto"/>
        <w:bottom w:val="none" w:sz="0" w:space="0" w:color="auto"/>
        <w:right w:val="none" w:sz="0" w:space="0" w:color="auto"/>
      </w:divBdr>
      <w:divsChild>
        <w:div w:id="1126236981">
          <w:marLeft w:val="960"/>
          <w:marRight w:val="0"/>
          <w:marTop w:val="0"/>
          <w:marBottom w:val="0"/>
          <w:divBdr>
            <w:top w:val="none" w:sz="0" w:space="0" w:color="auto"/>
            <w:left w:val="none" w:sz="0" w:space="0" w:color="auto"/>
            <w:bottom w:val="none" w:sz="0" w:space="0" w:color="auto"/>
            <w:right w:val="none" w:sz="0" w:space="0" w:color="auto"/>
          </w:divBdr>
        </w:div>
        <w:div w:id="589194564">
          <w:marLeft w:val="480"/>
          <w:marRight w:val="0"/>
          <w:marTop w:val="0"/>
          <w:marBottom w:val="0"/>
          <w:divBdr>
            <w:top w:val="none" w:sz="0" w:space="0" w:color="auto"/>
            <w:left w:val="none" w:sz="0" w:space="0" w:color="auto"/>
            <w:bottom w:val="none" w:sz="0" w:space="0" w:color="auto"/>
            <w:right w:val="none" w:sz="0" w:space="0" w:color="auto"/>
          </w:divBdr>
        </w:div>
      </w:divsChild>
    </w:div>
    <w:div w:id="506677153">
      <w:bodyDiv w:val="1"/>
      <w:marLeft w:val="0"/>
      <w:marRight w:val="0"/>
      <w:marTop w:val="0"/>
      <w:marBottom w:val="0"/>
      <w:divBdr>
        <w:top w:val="none" w:sz="0" w:space="0" w:color="auto"/>
        <w:left w:val="none" w:sz="0" w:space="0" w:color="auto"/>
        <w:bottom w:val="none" w:sz="0" w:space="0" w:color="auto"/>
        <w:right w:val="none" w:sz="0" w:space="0" w:color="auto"/>
      </w:divBdr>
    </w:div>
    <w:div w:id="561331642">
      <w:bodyDiv w:val="1"/>
      <w:marLeft w:val="0"/>
      <w:marRight w:val="0"/>
      <w:marTop w:val="0"/>
      <w:marBottom w:val="0"/>
      <w:divBdr>
        <w:top w:val="none" w:sz="0" w:space="0" w:color="auto"/>
        <w:left w:val="none" w:sz="0" w:space="0" w:color="auto"/>
        <w:bottom w:val="none" w:sz="0" w:space="0" w:color="auto"/>
        <w:right w:val="none" w:sz="0" w:space="0" w:color="auto"/>
      </w:divBdr>
    </w:div>
    <w:div w:id="665593953">
      <w:bodyDiv w:val="1"/>
      <w:marLeft w:val="0"/>
      <w:marRight w:val="0"/>
      <w:marTop w:val="0"/>
      <w:marBottom w:val="0"/>
      <w:divBdr>
        <w:top w:val="none" w:sz="0" w:space="0" w:color="auto"/>
        <w:left w:val="none" w:sz="0" w:space="0" w:color="auto"/>
        <w:bottom w:val="none" w:sz="0" w:space="0" w:color="auto"/>
        <w:right w:val="none" w:sz="0" w:space="0" w:color="auto"/>
      </w:divBdr>
    </w:div>
    <w:div w:id="667489334">
      <w:bodyDiv w:val="1"/>
      <w:marLeft w:val="0"/>
      <w:marRight w:val="0"/>
      <w:marTop w:val="0"/>
      <w:marBottom w:val="0"/>
      <w:divBdr>
        <w:top w:val="none" w:sz="0" w:space="0" w:color="auto"/>
        <w:left w:val="none" w:sz="0" w:space="0" w:color="auto"/>
        <w:bottom w:val="none" w:sz="0" w:space="0" w:color="auto"/>
        <w:right w:val="none" w:sz="0" w:space="0" w:color="auto"/>
      </w:divBdr>
    </w:div>
    <w:div w:id="705956361">
      <w:bodyDiv w:val="1"/>
      <w:marLeft w:val="0"/>
      <w:marRight w:val="0"/>
      <w:marTop w:val="0"/>
      <w:marBottom w:val="0"/>
      <w:divBdr>
        <w:top w:val="none" w:sz="0" w:space="0" w:color="auto"/>
        <w:left w:val="none" w:sz="0" w:space="0" w:color="auto"/>
        <w:bottom w:val="none" w:sz="0" w:space="0" w:color="auto"/>
        <w:right w:val="none" w:sz="0" w:space="0" w:color="auto"/>
      </w:divBdr>
      <w:divsChild>
        <w:div w:id="1053961284">
          <w:marLeft w:val="0"/>
          <w:marRight w:val="0"/>
          <w:marTop w:val="0"/>
          <w:marBottom w:val="0"/>
          <w:divBdr>
            <w:top w:val="none" w:sz="0" w:space="0" w:color="auto"/>
            <w:left w:val="none" w:sz="0" w:space="0" w:color="auto"/>
            <w:bottom w:val="none" w:sz="0" w:space="0" w:color="auto"/>
            <w:right w:val="none" w:sz="0" w:space="0" w:color="auto"/>
          </w:divBdr>
        </w:div>
        <w:div w:id="1052117891">
          <w:marLeft w:val="0"/>
          <w:marRight w:val="0"/>
          <w:marTop w:val="0"/>
          <w:marBottom w:val="0"/>
          <w:divBdr>
            <w:top w:val="none" w:sz="0" w:space="0" w:color="auto"/>
            <w:left w:val="none" w:sz="0" w:space="0" w:color="auto"/>
            <w:bottom w:val="none" w:sz="0" w:space="0" w:color="auto"/>
            <w:right w:val="none" w:sz="0" w:space="0" w:color="auto"/>
          </w:divBdr>
        </w:div>
        <w:div w:id="458033267">
          <w:marLeft w:val="0"/>
          <w:marRight w:val="0"/>
          <w:marTop w:val="0"/>
          <w:marBottom w:val="0"/>
          <w:divBdr>
            <w:top w:val="none" w:sz="0" w:space="0" w:color="auto"/>
            <w:left w:val="none" w:sz="0" w:space="0" w:color="auto"/>
            <w:bottom w:val="none" w:sz="0" w:space="0" w:color="auto"/>
            <w:right w:val="none" w:sz="0" w:space="0" w:color="auto"/>
          </w:divBdr>
        </w:div>
      </w:divsChild>
    </w:div>
    <w:div w:id="778837286">
      <w:bodyDiv w:val="1"/>
      <w:marLeft w:val="0"/>
      <w:marRight w:val="0"/>
      <w:marTop w:val="0"/>
      <w:marBottom w:val="0"/>
      <w:divBdr>
        <w:top w:val="none" w:sz="0" w:space="0" w:color="auto"/>
        <w:left w:val="none" w:sz="0" w:space="0" w:color="auto"/>
        <w:bottom w:val="none" w:sz="0" w:space="0" w:color="auto"/>
        <w:right w:val="none" w:sz="0" w:space="0" w:color="auto"/>
      </w:divBdr>
    </w:div>
    <w:div w:id="842276846">
      <w:bodyDiv w:val="1"/>
      <w:marLeft w:val="0"/>
      <w:marRight w:val="0"/>
      <w:marTop w:val="0"/>
      <w:marBottom w:val="0"/>
      <w:divBdr>
        <w:top w:val="none" w:sz="0" w:space="0" w:color="auto"/>
        <w:left w:val="none" w:sz="0" w:space="0" w:color="auto"/>
        <w:bottom w:val="none" w:sz="0" w:space="0" w:color="auto"/>
        <w:right w:val="none" w:sz="0" w:space="0" w:color="auto"/>
      </w:divBdr>
    </w:div>
    <w:div w:id="854271919">
      <w:bodyDiv w:val="1"/>
      <w:marLeft w:val="0"/>
      <w:marRight w:val="0"/>
      <w:marTop w:val="0"/>
      <w:marBottom w:val="0"/>
      <w:divBdr>
        <w:top w:val="none" w:sz="0" w:space="0" w:color="auto"/>
        <w:left w:val="none" w:sz="0" w:space="0" w:color="auto"/>
        <w:bottom w:val="none" w:sz="0" w:space="0" w:color="auto"/>
        <w:right w:val="none" w:sz="0" w:space="0" w:color="auto"/>
      </w:divBdr>
      <w:divsChild>
        <w:div w:id="1525706732">
          <w:marLeft w:val="0"/>
          <w:marRight w:val="0"/>
          <w:marTop w:val="0"/>
          <w:marBottom w:val="0"/>
          <w:divBdr>
            <w:top w:val="none" w:sz="0" w:space="0" w:color="auto"/>
            <w:left w:val="none" w:sz="0" w:space="0" w:color="auto"/>
            <w:bottom w:val="none" w:sz="0" w:space="0" w:color="auto"/>
            <w:right w:val="none" w:sz="0" w:space="0" w:color="auto"/>
          </w:divBdr>
        </w:div>
        <w:div w:id="1305505345">
          <w:marLeft w:val="0"/>
          <w:marRight w:val="0"/>
          <w:marTop w:val="0"/>
          <w:marBottom w:val="0"/>
          <w:divBdr>
            <w:top w:val="none" w:sz="0" w:space="0" w:color="auto"/>
            <w:left w:val="none" w:sz="0" w:space="0" w:color="auto"/>
            <w:bottom w:val="none" w:sz="0" w:space="0" w:color="auto"/>
            <w:right w:val="none" w:sz="0" w:space="0" w:color="auto"/>
          </w:divBdr>
        </w:div>
        <w:div w:id="1865359382">
          <w:marLeft w:val="0"/>
          <w:marRight w:val="0"/>
          <w:marTop w:val="0"/>
          <w:marBottom w:val="0"/>
          <w:divBdr>
            <w:top w:val="none" w:sz="0" w:space="0" w:color="auto"/>
            <w:left w:val="none" w:sz="0" w:space="0" w:color="auto"/>
            <w:bottom w:val="none" w:sz="0" w:space="0" w:color="auto"/>
            <w:right w:val="none" w:sz="0" w:space="0" w:color="auto"/>
          </w:divBdr>
        </w:div>
        <w:div w:id="4870693">
          <w:marLeft w:val="0"/>
          <w:marRight w:val="0"/>
          <w:marTop w:val="0"/>
          <w:marBottom w:val="0"/>
          <w:divBdr>
            <w:top w:val="none" w:sz="0" w:space="0" w:color="auto"/>
            <w:left w:val="none" w:sz="0" w:space="0" w:color="auto"/>
            <w:bottom w:val="none" w:sz="0" w:space="0" w:color="auto"/>
            <w:right w:val="none" w:sz="0" w:space="0" w:color="auto"/>
          </w:divBdr>
        </w:div>
        <w:div w:id="1829054244">
          <w:marLeft w:val="0"/>
          <w:marRight w:val="0"/>
          <w:marTop w:val="0"/>
          <w:marBottom w:val="0"/>
          <w:divBdr>
            <w:top w:val="none" w:sz="0" w:space="0" w:color="auto"/>
            <w:left w:val="none" w:sz="0" w:space="0" w:color="auto"/>
            <w:bottom w:val="none" w:sz="0" w:space="0" w:color="auto"/>
            <w:right w:val="none" w:sz="0" w:space="0" w:color="auto"/>
          </w:divBdr>
        </w:div>
        <w:div w:id="737751609">
          <w:marLeft w:val="0"/>
          <w:marRight w:val="0"/>
          <w:marTop w:val="0"/>
          <w:marBottom w:val="0"/>
          <w:divBdr>
            <w:top w:val="none" w:sz="0" w:space="0" w:color="auto"/>
            <w:left w:val="none" w:sz="0" w:space="0" w:color="auto"/>
            <w:bottom w:val="none" w:sz="0" w:space="0" w:color="auto"/>
            <w:right w:val="none" w:sz="0" w:space="0" w:color="auto"/>
          </w:divBdr>
        </w:div>
        <w:div w:id="1345206031">
          <w:marLeft w:val="0"/>
          <w:marRight w:val="0"/>
          <w:marTop w:val="0"/>
          <w:marBottom w:val="0"/>
          <w:divBdr>
            <w:top w:val="none" w:sz="0" w:space="0" w:color="auto"/>
            <w:left w:val="none" w:sz="0" w:space="0" w:color="auto"/>
            <w:bottom w:val="none" w:sz="0" w:space="0" w:color="auto"/>
            <w:right w:val="none" w:sz="0" w:space="0" w:color="auto"/>
          </w:divBdr>
        </w:div>
        <w:div w:id="1555000526">
          <w:marLeft w:val="0"/>
          <w:marRight w:val="0"/>
          <w:marTop w:val="0"/>
          <w:marBottom w:val="0"/>
          <w:divBdr>
            <w:top w:val="none" w:sz="0" w:space="0" w:color="auto"/>
            <w:left w:val="none" w:sz="0" w:space="0" w:color="auto"/>
            <w:bottom w:val="none" w:sz="0" w:space="0" w:color="auto"/>
            <w:right w:val="none" w:sz="0" w:space="0" w:color="auto"/>
          </w:divBdr>
        </w:div>
        <w:div w:id="916786616">
          <w:marLeft w:val="0"/>
          <w:marRight w:val="0"/>
          <w:marTop w:val="0"/>
          <w:marBottom w:val="0"/>
          <w:divBdr>
            <w:top w:val="none" w:sz="0" w:space="0" w:color="auto"/>
            <w:left w:val="none" w:sz="0" w:space="0" w:color="auto"/>
            <w:bottom w:val="none" w:sz="0" w:space="0" w:color="auto"/>
            <w:right w:val="none" w:sz="0" w:space="0" w:color="auto"/>
          </w:divBdr>
        </w:div>
        <w:div w:id="1608852897">
          <w:marLeft w:val="0"/>
          <w:marRight w:val="0"/>
          <w:marTop w:val="0"/>
          <w:marBottom w:val="0"/>
          <w:divBdr>
            <w:top w:val="none" w:sz="0" w:space="0" w:color="auto"/>
            <w:left w:val="none" w:sz="0" w:space="0" w:color="auto"/>
            <w:bottom w:val="none" w:sz="0" w:space="0" w:color="auto"/>
            <w:right w:val="none" w:sz="0" w:space="0" w:color="auto"/>
          </w:divBdr>
        </w:div>
        <w:div w:id="441268626">
          <w:marLeft w:val="0"/>
          <w:marRight w:val="0"/>
          <w:marTop w:val="0"/>
          <w:marBottom w:val="0"/>
          <w:divBdr>
            <w:top w:val="none" w:sz="0" w:space="0" w:color="auto"/>
            <w:left w:val="none" w:sz="0" w:space="0" w:color="auto"/>
            <w:bottom w:val="none" w:sz="0" w:space="0" w:color="auto"/>
            <w:right w:val="none" w:sz="0" w:space="0" w:color="auto"/>
          </w:divBdr>
        </w:div>
        <w:div w:id="730730839">
          <w:marLeft w:val="0"/>
          <w:marRight w:val="0"/>
          <w:marTop w:val="0"/>
          <w:marBottom w:val="0"/>
          <w:divBdr>
            <w:top w:val="none" w:sz="0" w:space="0" w:color="auto"/>
            <w:left w:val="none" w:sz="0" w:space="0" w:color="auto"/>
            <w:bottom w:val="none" w:sz="0" w:space="0" w:color="auto"/>
            <w:right w:val="none" w:sz="0" w:space="0" w:color="auto"/>
          </w:divBdr>
        </w:div>
        <w:div w:id="1058939194">
          <w:marLeft w:val="0"/>
          <w:marRight w:val="0"/>
          <w:marTop w:val="0"/>
          <w:marBottom w:val="0"/>
          <w:divBdr>
            <w:top w:val="none" w:sz="0" w:space="0" w:color="auto"/>
            <w:left w:val="none" w:sz="0" w:space="0" w:color="auto"/>
            <w:bottom w:val="none" w:sz="0" w:space="0" w:color="auto"/>
            <w:right w:val="none" w:sz="0" w:space="0" w:color="auto"/>
          </w:divBdr>
        </w:div>
        <w:div w:id="1342270872">
          <w:marLeft w:val="0"/>
          <w:marRight w:val="0"/>
          <w:marTop w:val="0"/>
          <w:marBottom w:val="0"/>
          <w:divBdr>
            <w:top w:val="none" w:sz="0" w:space="0" w:color="auto"/>
            <w:left w:val="none" w:sz="0" w:space="0" w:color="auto"/>
            <w:bottom w:val="none" w:sz="0" w:space="0" w:color="auto"/>
            <w:right w:val="none" w:sz="0" w:space="0" w:color="auto"/>
          </w:divBdr>
        </w:div>
        <w:div w:id="441537920">
          <w:marLeft w:val="0"/>
          <w:marRight w:val="0"/>
          <w:marTop w:val="0"/>
          <w:marBottom w:val="0"/>
          <w:divBdr>
            <w:top w:val="none" w:sz="0" w:space="0" w:color="auto"/>
            <w:left w:val="none" w:sz="0" w:space="0" w:color="auto"/>
            <w:bottom w:val="none" w:sz="0" w:space="0" w:color="auto"/>
            <w:right w:val="none" w:sz="0" w:space="0" w:color="auto"/>
          </w:divBdr>
          <w:divsChild>
            <w:div w:id="1689411288">
              <w:marLeft w:val="0"/>
              <w:marRight w:val="0"/>
              <w:marTop w:val="0"/>
              <w:marBottom w:val="0"/>
              <w:divBdr>
                <w:top w:val="none" w:sz="0" w:space="0" w:color="auto"/>
                <w:left w:val="none" w:sz="0" w:space="0" w:color="auto"/>
                <w:bottom w:val="none" w:sz="0" w:space="0" w:color="auto"/>
                <w:right w:val="none" w:sz="0" w:space="0" w:color="auto"/>
              </w:divBdr>
            </w:div>
            <w:div w:id="720130709">
              <w:marLeft w:val="0"/>
              <w:marRight w:val="0"/>
              <w:marTop w:val="0"/>
              <w:marBottom w:val="0"/>
              <w:divBdr>
                <w:top w:val="none" w:sz="0" w:space="0" w:color="auto"/>
                <w:left w:val="none" w:sz="0" w:space="0" w:color="auto"/>
                <w:bottom w:val="none" w:sz="0" w:space="0" w:color="auto"/>
                <w:right w:val="none" w:sz="0" w:space="0" w:color="auto"/>
              </w:divBdr>
            </w:div>
            <w:div w:id="789977310">
              <w:marLeft w:val="0"/>
              <w:marRight w:val="0"/>
              <w:marTop w:val="0"/>
              <w:marBottom w:val="0"/>
              <w:divBdr>
                <w:top w:val="none" w:sz="0" w:space="0" w:color="auto"/>
                <w:left w:val="none" w:sz="0" w:space="0" w:color="auto"/>
                <w:bottom w:val="none" w:sz="0" w:space="0" w:color="auto"/>
                <w:right w:val="none" w:sz="0" w:space="0" w:color="auto"/>
              </w:divBdr>
            </w:div>
            <w:div w:id="2109346238">
              <w:marLeft w:val="0"/>
              <w:marRight w:val="0"/>
              <w:marTop w:val="0"/>
              <w:marBottom w:val="0"/>
              <w:divBdr>
                <w:top w:val="none" w:sz="0" w:space="0" w:color="auto"/>
                <w:left w:val="none" w:sz="0" w:space="0" w:color="auto"/>
                <w:bottom w:val="none" w:sz="0" w:space="0" w:color="auto"/>
                <w:right w:val="none" w:sz="0" w:space="0" w:color="auto"/>
              </w:divBdr>
            </w:div>
            <w:div w:id="805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4129">
      <w:bodyDiv w:val="1"/>
      <w:marLeft w:val="0"/>
      <w:marRight w:val="0"/>
      <w:marTop w:val="0"/>
      <w:marBottom w:val="0"/>
      <w:divBdr>
        <w:top w:val="none" w:sz="0" w:space="0" w:color="auto"/>
        <w:left w:val="none" w:sz="0" w:space="0" w:color="auto"/>
        <w:bottom w:val="none" w:sz="0" w:space="0" w:color="auto"/>
        <w:right w:val="none" w:sz="0" w:space="0" w:color="auto"/>
      </w:divBdr>
    </w:div>
    <w:div w:id="922227993">
      <w:bodyDiv w:val="1"/>
      <w:marLeft w:val="0"/>
      <w:marRight w:val="0"/>
      <w:marTop w:val="0"/>
      <w:marBottom w:val="0"/>
      <w:divBdr>
        <w:top w:val="none" w:sz="0" w:space="0" w:color="auto"/>
        <w:left w:val="none" w:sz="0" w:space="0" w:color="auto"/>
        <w:bottom w:val="none" w:sz="0" w:space="0" w:color="auto"/>
        <w:right w:val="none" w:sz="0" w:space="0" w:color="auto"/>
      </w:divBdr>
    </w:div>
    <w:div w:id="1064379516">
      <w:bodyDiv w:val="1"/>
      <w:marLeft w:val="0"/>
      <w:marRight w:val="0"/>
      <w:marTop w:val="0"/>
      <w:marBottom w:val="0"/>
      <w:divBdr>
        <w:top w:val="none" w:sz="0" w:space="0" w:color="auto"/>
        <w:left w:val="none" w:sz="0" w:space="0" w:color="auto"/>
        <w:bottom w:val="none" w:sz="0" w:space="0" w:color="auto"/>
        <w:right w:val="none" w:sz="0" w:space="0" w:color="auto"/>
      </w:divBdr>
    </w:div>
    <w:div w:id="1087310108">
      <w:bodyDiv w:val="1"/>
      <w:marLeft w:val="0"/>
      <w:marRight w:val="0"/>
      <w:marTop w:val="0"/>
      <w:marBottom w:val="0"/>
      <w:divBdr>
        <w:top w:val="none" w:sz="0" w:space="0" w:color="auto"/>
        <w:left w:val="none" w:sz="0" w:space="0" w:color="auto"/>
        <w:bottom w:val="none" w:sz="0" w:space="0" w:color="auto"/>
        <w:right w:val="none" w:sz="0" w:space="0" w:color="auto"/>
      </w:divBdr>
    </w:div>
    <w:div w:id="1108042581">
      <w:bodyDiv w:val="1"/>
      <w:marLeft w:val="0"/>
      <w:marRight w:val="0"/>
      <w:marTop w:val="0"/>
      <w:marBottom w:val="0"/>
      <w:divBdr>
        <w:top w:val="none" w:sz="0" w:space="0" w:color="auto"/>
        <w:left w:val="none" w:sz="0" w:space="0" w:color="auto"/>
        <w:bottom w:val="none" w:sz="0" w:space="0" w:color="auto"/>
        <w:right w:val="none" w:sz="0" w:space="0" w:color="auto"/>
      </w:divBdr>
    </w:div>
    <w:div w:id="1216354161">
      <w:bodyDiv w:val="1"/>
      <w:marLeft w:val="0"/>
      <w:marRight w:val="0"/>
      <w:marTop w:val="0"/>
      <w:marBottom w:val="0"/>
      <w:divBdr>
        <w:top w:val="none" w:sz="0" w:space="0" w:color="auto"/>
        <w:left w:val="none" w:sz="0" w:space="0" w:color="auto"/>
        <w:bottom w:val="none" w:sz="0" w:space="0" w:color="auto"/>
        <w:right w:val="none" w:sz="0" w:space="0" w:color="auto"/>
      </w:divBdr>
    </w:div>
    <w:div w:id="1242569647">
      <w:bodyDiv w:val="1"/>
      <w:marLeft w:val="0"/>
      <w:marRight w:val="0"/>
      <w:marTop w:val="0"/>
      <w:marBottom w:val="0"/>
      <w:divBdr>
        <w:top w:val="none" w:sz="0" w:space="0" w:color="auto"/>
        <w:left w:val="none" w:sz="0" w:space="0" w:color="auto"/>
        <w:bottom w:val="none" w:sz="0" w:space="0" w:color="auto"/>
        <w:right w:val="none" w:sz="0" w:space="0" w:color="auto"/>
      </w:divBdr>
    </w:div>
    <w:div w:id="1264874109">
      <w:bodyDiv w:val="1"/>
      <w:marLeft w:val="0"/>
      <w:marRight w:val="0"/>
      <w:marTop w:val="0"/>
      <w:marBottom w:val="0"/>
      <w:divBdr>
        <w:top w:val="none" w:sz="0" w:space="0" w:color="auto"/>
        <w:left w:val="none" w:sz="0" w:space="0" w:color="auto"/>
        <w:bottom w:val="none" w:sz="0" w:space="0" w:color="auto"/>
        <w:right w:val="none" w:sz="0" w:space="0" w:color="auto"/>
      </w:divBdr>
    </w:div>
    <w:div w:id="1275361856">
      <w:bodyDiv w:val="1"/>
      <w:marLeft w:val="0"/>
      <w:marRight w:val="0"/>
      <w:marTop w:val="0"/>
      <w:marBottom w:val="0"/>
      <w:divBdr>
        <w:top w:val="none" w:sz="0" w:space="0" w:color="auto"/>
        <w:left w:val="none" w:sz="0" w:space="0" w:color="auto"/>
        <w:bottom w:val="none" w:sz="0" w:space="0" w:color="auto"/>
        <w:right w:val="none" w:sz="0" w:space="0" w:color="auto"/>
      </w:divBdr>
    </w:div>
    <w:div w:id="1308125627">
      <w:bodyDiv w:val="1"/>
      <w:marLeft w:val="0"/>
      <w:marRight w:val="0"/>
      <w:marTop w:val="0"/>
      <w:marBottom w:val="0"/>
      <w:divBdr>
        <w:top w:val="none" w:sz="0" w:space="0" w:color="auto"/>
        <w:left w:val="none" w:sz="0" w:space="0" w:color="auto"/>
        <w:bottom w:val="none" w:sz="0" w:space="0" w:color="auto"/>
        <w:right w:val="none" w:sz="0" w:space="0" w:color="auto"/>
      </w:divBdr>
    </w:div>
    <w:div w:id="1371681784">
      <w:bodyDiv w:val="1"/>
      <w:marLeft w:val="0"/>
      <w:marRight w:val="0"/>
      <w:marTop w:val="0"/>
      <w:marBottom w:val="0"/>
      <w:divBdr>
        <w:top w:val="none" w:sz="0" w:space="0" w:color="auto"/>
        <w:left w:val="none" w:sz="0" w:space="0" w:color="auto"/>
        <w:bottom w:val="none" w:sz="0" w:space="0" w:color="auto"/>
        <w:right w:val="none" w:sz="0" w:space="0" w:color="auto"/>
      </w:divBdr>
    </w:div>
    <w:div w:id="1400858750">
      <w:bodyDiv w:val="1"/>
      <w:marLeft w:val="0"/>
      <w:marRight w:val="0"/>
      <w:marTop w:val="0"/>
      <w:marBottom w:val="0"/>
      <w:divBdr>
        <w:top w:val="none" w:sz="0" w:space="0" w:color="auto"/>
        <w:left w:val="none" w:sz="0" w:space="0" w:color="auto"/>
        <w:bottom w:val="none" w:sz="0" w:space="0" w:color="auto"/>
        <w:right w:val="none" w:sz="0" w:space="0" w:color="auto"/>
      </w:divBdr>
    </w:div>
    <w:div w:id="1499033179">
      <w:bodyDiv w:val="1"/>
      <w:marLeft w:val="0"/>
      <w:marRight w:val="0"/>
      <w:marTop w:val="0"/>
      <w:marBottom w:val="0"/>
      <w:divBdr>
        <w:top w:val="none" w:sz="0" w:space="0" w:color="auto"/>
        <w:left w:val="none" w:sz="0" w:space="0" w:color="auto"/>
        <w:bottom w:val="none" w:sz="0" w:space="0" w:color="auto"/>
        <w:right w:val="none" w:sz="0" w:space="0" w:color="auto"/>
      </w:divBdr>
    </w:div>
    <w:div w:id="1709069320">
      <w:bodyDiv w:val="1"/>
      <w:marLeft w:val="0"/>
      <w:marRight w:val="0"/>
      <w:marTop w:val="0"/>
      <w:marBottom w:val="0"/>
      <w:divBdr>
        <w:top w:val="none" w:sz="0" w:space="0" w:color="auto"/>
        <w:left w:val="none" w:sz="0" w:space="0" w:color="auto"/>
        <w:bottom w:val="none" w:sz="0" w:space="0" w:color="auto"/>
        <w:right w:val="none" w:sz="0" w:space="0" w:color="auto"/>
      </w:divBdr>
    </w:div>
    <w:div w:id="1779449748">
      <w:bodyDiv w:val="1"/>
      <w:marLeft w:val="0"/>
      <w:marRight w:val="0"/>
      <w:marTop w:val="0"/>
      <w:marBottom w:val="0"/>
      <w:divBdr>
        <w:top w:val="none" w:sz="0" w:space="0" w:color="auto"/>
        <w:left w:val="none" w:sz="0" w:space="0" w:color="auto"/>
        <w:bottom w:val="none" w:sz="0" w:space="0" w:color="auto"/>
        <w:right w:val="none" w:sz="0" w:space="0" w:color="auto"/>
      </w:divBdr>
    </w:div>
    <w:div w:id="200030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claus@adisq.com" TargetMode="External"/><Relationship Id="rId18" Type="http://schemas.openxmlformats.org/officeDocument/2006/relationships/hyperlink" Target="mailto:jim@friends.c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tabet.peggy@quebecor.com" TargetMode="External"/><Relationship Id="rId7" Type="http://schemas.openxmlformats.org/officeDocument/2006/relationships/image" Target="media/image1.png"/><Relationship Id="rId12" Type="http://schemas.openxmlformats.org/officeDocument/2006/relationships/hyperlink" Target="mailto:hmessier@aqpm.ca" TargetMode="External"/><Relationship Id="rId17" Type="http://schemas.openxmlformats.org/officeDocument/2006/relationships/hyperlink" Target="mailto:%20sean@electronicearth.c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forget@dgc.ca" TargetMode="External"/><Relationship Id="rId20" Type="http://schemas.openxmlformats.org/officeDocument/2006/relationships/hyperlink" Target="mailto:nicole@onscreenmanitob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lene@arrq.quebe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Kelsey.mclaren@cmpa.c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mkelly@actra.ca" TargetMode="External"/><Relationship Id="rId19" Type="http://schemas.openxmlformats.org/officeDocument/2006/relationships/hyperlink" Target="mailto:johnphiliproman@gmail.com" TargetMode="External"/><Relationship Id="rId4" Type="http://schemas.openxmlformats.org/officeDocument/2006/relationships/webSettings" Target="webSettings.xml"/><Relationship Id="rId9" Type="http://schemas.openxmlformats.org/officeDocument/2006/relationships/hyperlink" Target="mailto:capilon@apfc.info" TargetMode="External"/><Relationship Id="rId14" Type="http://schemas.openxmlformats.org/officeDocument/2006/relationships/hyperlink" Target="mailto:sbissonnette@cab-acr.ca" TargetMode="External"/><Relationship Id="rId22" Type="http://schemas.openxmlformats.org/officeDocument/2006/relationships/hyperlink" Target="mailto:N.McDougall@wg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vt:lpstr>
    </vt:vector>
  </TitlesOfParts>
  <Company>CBC / Radio-Canada</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DANIELLE BRUNET</dc:creator>
  <dc:description>TR: BC / client: Anne-Marie Migneault</dc:description>
  <cp:lastModifiedBy>Monica Auer</cp:lastModifiedBy>
  <cp:revision>2</cp:revision>
  <cp:lastPrinted>2017-06-27T17:49:00Z</cp:lastPrinted>
  <dcterms:created xsi:type="dcterms:W3CDTF">2020-07-23T20:14:00Z</dcterms:created>
  <dcterms:modified xsi:type="dcterms:W3CDTF">2020-07-23T20:14:00Z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CBC / Radio-Canada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