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77B8" w14:textId="51C3249F" w:rsidR="00A8561C" w:rsidRDefault="00A8561C" w:rsidP="003D2889"/>
    <w:tbl>
      <w:tblPr>
        <w:tblStyle w:val="TableGrid"/>
        <w:tblW w:w="10800" w:type="dxa"/>
        <w:tblInd w:w="-905" w:type="dxa"/>
        <w:tblLook w:val="04A0" w:firstRow="1" w:lastRow="0" w:firstColumn="1" w:lastColumn="0" w:noHBand="0" w:noVBand="1"/>
      </w:tblPr>
      <w:tblGrid>
        <w:gridCol w:w="1890"/>
        <w:gridCol w:w="4950"/>
        <w:gridCol w:w="3960"/>
      </w:tblGrid>
      <w:tr w:rsidR="00A45D77" w:rsidRPr="00A45D77" w14:paraId="71336484" w14:textId="77777777" w:rsidTr="00EA1914">
        <w:trPr>
          <w:trHeight w:val="20"/>
        </w:trPr>
        <w:tc>
          <w:tcPr>
            <w:tcW w:w="10800" w:type="dxa"/>
            <w:gridSpan w:val="3"/>
          </w:tcPr>
          <w:p w14:paraId="649FE848" w14:textId="659F01D6" w:rsidR="00A45D77" w:rsidRPr="00A45D77" w:rsidRDefault="00A45D77" w:rsidP="00A45D77">
            <w:pPr>
              <w:jc w:val="center"/>
              <w:rPr>
                <w:b/>
                <w:bCs/>
                <w:sz w:val="20"/>
                <w:szCs w:val="20"/>
              </w:rPr>
            </w:pPr>
            <w:r w:rsidRPr="00A45D77">
              <w:rPr>
                <w:b/>
                <w:bCs/>
                <w:sz w:val="20"/>
                <w:szCs w:val="20"/>
              </w:rPr>
              <w:t>Timelines and steps in the CRTC’s 2019-379 proceeding to consider CBC's applications</w:t>
            </w:r>
          </w:p>
          <w:p w14:paraId="501C8551" w14:textId="1EFCD5B9" w:rsidR="00A45D77" w:rsidRPr="00A45D77" w:rsidRDefault="00A45D77" w:rsidP="00A45D77">
            <w:pPr>
              <w:jc w:val="center"/>
              <w:rPr>
                <w:b/>
                <w:bCs/>
                <w:sz w:val="20"/>
                <w:szCs w:val="20"/>
              </w:rPr>
            </w:pPr>
            <w:r w:rsidRPr="00A45D77">
              <w:rPr>
                <w:b/>
                <w:bCs/>
                <w:sz w:val="20"/>
                <w:szCs w:val="20"/>
              </w:rPr>
              <w:t>for the CRTC to renew CBC's licences and continue to exempt some of CBC's online services from regulation</w:t>
            </w:r>
          </w:p>
        </w:tc>
      </w:tr>
      <w:tr w:rsidR="00042890" w:rsidRPr="00A45D77" w14:paraId="0601D0A2" w14:textId="1CE567C7" w:rsidTr="009018B0">
        <w:trPr>
          <w:trHeight w:val="20"/>
        </w:trPr>
        <w:tc>
          <w:tcPr>
            <w:tcW w:w="1890" w:type="dxa"/>
          </w:tcPr>
          <w:p w14:paraId="6F5B147A" w14:textId="5E4FAAC7" w:rsidR="00042890" w:rsidRPr="00A45D77" w:rsidRDefault="00042890" w:rsidP="00505C75">
            <w:pPr>
              <w:rPr>
                <w:b/>
                <w:bCs/>
                <w:sz w:val="20"/>
                <w:szCs w:val="20"/>
              </w:rPr>
            </w:pPr>
            <w:r w:rsidRPr="00A45D77">
              <w:rPr>
                <w:b/>
                <w:bCs/>
                <w:sz w:val="20"/>
                <w:szCs w:val="20"/>
              </w:rPr>
              <w:t>Date</w:t>
            </w:r>
          </w:p>
        </w:tc>
        <w:tc>
          <w:tcPr>
            <w:tcW w:w="4950" w:type="dxa"/>
          </w:tcPr>
          <w:p w14:paraId="142D70A7" w14:textId="79345281" w:rsidR="00042890" w:rsidRPr="00A45D77" w:rsidRDefault="00042890" w:rsidP="00505C75">
            <w:pPr>
              <w:rPr>
                <w:b/>
                <w:bCs/>
                <w:sz w:val="20"/>
                <w:szCs w:val="20"/>
              </w:rPr>
            </w:pPr>
            <w:r w:rsidRPr="00A45D77">
              <w:rPr>
                <w:b/>
                <w:bCs/>
                <w:sz w:val="20"/>
                <w:szCs w:val="20"/>
              </w:rPr>
              <w:t>Event</w:t>
            </w:r>
          </w:p>
        </w:tc>
        <w:tc>
          <w:tcPr>
            <w:tcW w:w="3960" w:type="dxa"/>
          </w:tcPr>
          <w:p w14:paraId="2E477289" w14:textId="4E771596" w:rsidR="00042890" w:rsidRPr="00A45D77" w:rsidRDefault="00042890" w:rsidP="00505C75">
            <w:pPr>
              <w:rPr>
                <w:b/>
                <w:bCs/>
                <w:sz w:val="20"/>
                <w:szCs w:val="20"/>
              </w:rPr>
            </w:pPr>
            <w:r w:rsidRPr="00A45D77">
              <w:rPr>
                <w:b/>
                <w:bCs/>
                <w:sz w:val="20"/>
                <w:szCs w:val="20"/>
              </w:rPr>
              <w:t>Outcome, if any</w:t>
            </w:r>
          </w:p>
        </w:tc>
      </w:tr>
      <w:tr w:rsidR="00CD0350" w:rsidRPr="00A45D77" w14:paraId="161CD171" w14:textId="77777777" w:rsidTr="009018B0">
        <w:trPr>
          <w:trHeight w:val="20"/>
        </w:trPr>
        <w:tc>
          <w:tcPr>
            <w:tcW w:w="1890" w:type="dxa"/>
          </w:tcPr>
          <w:p w14:paraId="182A1F33" w14:textId="2A714241" w:rsidR="00CD0350" w:rsidRPr="00A45D77" w:rsidRDefault="00C3373D" w:rsidP="00505C75">
            <w:pPr>
              <w:rPr>
                <w:sz w:val="20"/>
                <w:szCs w:val="20"/>
              </w:rPr>
            </w:pPr>
            <w:r w:rsidRPr="00A45D77">
              <w:rPr>
                <w:sz w:val="20"/>
                <w:szCs w:val="20"/>
              </w:rPr>
              <w:t>28 May 2013</w:t>
            </w:r>
          </w:p>
        </w:tc>
        <w:tc>
          <w:tcPr>
            <w:tcW w:w="4950" w:type="dxa"/>
          </w:tcPr>
          <w:p w14:paraId="22FB9B28" w14:textId="04D8B585" w:rsidR="00CD0350" w:rsidRPr="00A45D77" w:rsidRDefault="00C3373D" w:rsidP="00505C75">
            <w:pPr>
              <w:rPr>
                <w:sz w:val="20"/>
                <w:szCs w:val="20"/>
              </w:rPr>
            </w:pPr>
            <w:r w:rsidRPr="00C3373D">
              <w:rPr>
                <w:sz w:val="20"/>
                <w:szCs w:val="20"/>
              </w:rPr>
              <w:t xml:space="preserve">CRTC renews CBC’s radio and television network and station licences from 1 September 2013 to 31 August 2018 in </w:t>
            </w:r>
            <w:r w:rsidRPr="00C3373D">
              <w:rPr>
                <w:i/>
                <w:iCs/>
                <w:sz w:val="20"/>
                <w:szCs w:val="20"/>
              </w:rPr>
              <w:t>Canadian Broadcasting Corporation – Licence renewals</w:t>
            </w:r>
            <w:r w:rsidRPr="00C3373D">
              <w:rPr>
                <w:sz w:val="20"/>
                <w:szCs w:val="20"/>
              </w:rPr>
              <w:t xml:space="preserve">, </w:t>
            </w:r>
            <w:hyperlink r:id="rId7" w:history="1">
              <w:r w:rsidRPr="00C3373D">
                <w:rPr>
                  <w:rStyle w:val="Hyperlink"/>
                  <w:sz w:val="20"/>
                  <w:szCs w:val="20"/>
                </w:rPr>
                <w:t>Broadcasting Decision CRTC 2013-263</w:t>
              </w:r>
            </w:hyperlink>
            <w:r w:rsidRPr="00C3373D">
              <w:rPr>
                <w:sz w:val="20"/>
                <w:szCs w:val="20"/>
              </w:rPr>
              <w:t xml:space="preserve"> and Broadcasting Orders CRTC 2013-264 and 2013-265 (Ottawa, 28 May 2013)</w:t>
            </w:r>
          </w:p>
        </w:tc>
        <w:tc>
          <w:tcPr>
            <w:tcW w:w="3960" w:type="dxa"/>
          </w:tcPr>
          <w:p w14:paraId="297C06C7" w14:textId="77777777" w:rsidR="00CD0350" w:rsidRPr="00A45D77" w:rsidRDefault="00CD0350" w:rsidP="00505C75">
            <w:pPr>
              <w:rPr>
                <w:sz w:val="20"/>
                <w:szCs w:val="20"/>
              </w:rPr>
            </w:pPr>
          </w:p>
        </w:tc>
      </w:tr>
      <w:tr w:rsidR="00C3373D" w:rsidRPr="00A45D77" w14:paraId="7AE8620E" w14:textId="77777777" w:rsidTr="009018B0">
        <w:trPr>
          <w:trHeight w:val="20"/>
        </w:trPr>
        <w:tc>
          <w:tcPr>
            <w:tcW w:w="1890" w:type="dxa"/>
          </w:tcPr>
          <w:p w14:paraId="12486A99" w14:textId="32852C68" w:rsidR="00C3373D" w:rsidRPr="00A45D77" w:rsidRDefault="00C3373D" w:rsidP="00505C75">
            <w:pPr>
              <w:rPr>
                <w:sz w:val="20"/>
                <w:szCs w:val="20"/>
              </w:rPr>
            </w:pPr>
            <w:r w:rsidRPr="00A45D77">
              <w:rPr>
                <w:sz w:val="20"/>
                <w:szCs w:val="20"/>
              </w:rPr>
              <w:t>27 July 2017</w:t>
            </w:r>
          </w:p>
        </w:tc>
        <w:tc>
          <w:tcPr>
            <w:tcW w:w="4950" w:type="dxa"/>
          </w:tcPr>
          <w:p w14:paraId="7F2E27A0" w14:textId="2AA1CFE2" w:rsidR="00C3373D" w:rsidRPr="00A45D77" w:rsidRDefault="00C3373D" w:rsidP="00505C75">
            <w:pPr>
              <w:rPr>
                <w:sz w:val="20"/>
                <w:szCs w:val="20"/>
              </w:rPr>
            </w:pPr>
            <w:r w:rsidRPr="00C3373D">
              <w:rPr>
                <w:sz w:val="20"/>
                <w:szCs w:val="20"/>
              </w:rPr>
              <w:t>CRTC administratively renews CBC's radio and television licences from 1 September 2018 to 31 August 2019</w:t>
            </w:r>
            <w:r w:rsidRPr="00A45D77">
              <w:rPr>
                <w:sz w:val="20"/>
                <w:szCs w:val="20"/>
              </w:rPr>
              <w:t xml:space="preserve">, in </w:t>
            </w:r>
            <w:r w:rsidRPr="00C3373D">
              <w:rPr>
                <w:sz w:val="20"/>
                <w:szCs w:val="20"/>
              </w:rPr>
              <w:t xml:space="preserve">Broadcasting Decision CRTC 2017-269, </w:t>
            </w:r>
            <w:hyperlink r:id="rId8" w:history="1">
              <w:r w:rsidRPr="00C3373D">
                <w:rPr>
                  <w:rStyle w:val="Hyperlink"/>
                  <w:sz w:val="20"/>
                  <w:szCs w:val="20"/>
                </w:rPr>
                <w:t>https://crtc.gc.ca/eng/archive/2017/2017-269.htm</w:t>
              </w:r>
            </w:hyperlink>
          </w:p>
        </w:tc>
        <w:tc>
          <w:tcPr>
            <w:tcW w:w="3960" w:type="dxa"/>
          </w:tcPr>
          <w:p w14:paraId="28B3203C" w14:textId="77777777" w:rsidR="00C3373D" w:rsidRPr="00A45D77" w:rsidRDefault="00C3373D" w:rsidP="00505C75">
            <w:pPr>
              <w:rPr>
                <w:sz w:val="20"/>
                <w:szCs w:val="20"/>
              </w:rPr>
            </w:pPr>
          </w:p>
        </w:tc>
      </w:tr>
      <w:tr w:rsidR="00C3373D" w:rsidRPr="00A45D77" w14:paraId="12B6FF29" w14:textId="77777777" w:rsidTr="009018B0">
        <w:trPr>
          <w:trHeight w:val="20"/>
        </w:trPr>
        <w:tc>
          <w:tcPr>
            <w:tcW w:w="1890" w:type="dxa"/>
          </w:tcPr>
          <w:p w14:paraId="529D10B7" w14:textId="189B4807" w:rsidR="00C3373D" w:rsidRPr="00A45D77" w:rsidRDefault="00C3373D" w:rsidP="00505C75">
            <w:pPr>
              <w:rPr>
                <w:sz w:val="20"/>
                <w:szCs w:val="20"/>
              </w:rPr>
            </w:pPr>
            <w:r w:rsidRPr="00A45D77">
              <w:rPr>
                <w:sz w:val="20"/>
                <w:szCs w:val="20"/>
              </w:rPr>
              <w:t>29 October 2018</w:t>
            </w:r>
          </w:p>
        </w:tc>
        <w:tc>
          <w:tcPr>
            <w:tcW w:w="4950" w:type="dxa"/>
          </w:tcPr>
          <w:p w14:paraId="6E97151E" w14:textId="05DC4C3D" w:rsidR="00C3373D" w:rsidRPr="00A45D77" w:rsidRDefault="00C3373D" w:rsidP="00505C75">
            <w:pPr>
              <w:rPr>
                <w:sz w:val="20"/>
                <w:szCs w:val="20"/>
              </w:rPr>
            </w:pPr>
            <w:r w:rsidRPr="003D2889">
              <w:rPr>
                <w:sz w:val="20"/>
                <w:szCs w:val="20"/>
              </w:rPr>
              <w:t xml:space="preserve">CRTC administratively renews CBC's radio and television licences from 1 September 2019 to 31 August 2020 in Broadcasting Decision CRTC 2018-407, </w:t>
            </w:r>
            <w:hyperlink r:id="rId9" w:history="1">
              <w:r w:rsidRPr="003D2889">
                <w:rPr>
                  <w:rStyle w:val="Hyperlink"/>
                  <w:sz w:val="20"/>
                  <w:szCs w:val="20"/>
                </w:rPr>
                <w:t>https://crtc.gc.ca/eng/archive/2018/2018-407.htm</w:t>
              </w:r>
            </w:hyperlink>
          </w:p>
        </w:tc>
        <w:tc>
          <w:tcPr>
            <w:tcW w:w="3960" w:type="dxa"/>
          </w:tcPr>
          <w:p w14:paraId="35121B88" w14:textId="77777777" w:rsidR="00C3373D" w:rsidRPr="00A45D77" w:rsidRDefault="00C3373D" w:rsidP="00505C75">
            <w:pPr>
              <w:rPr>
                <w:sz w:val="20"/>
                <w:szCs w:val="20"/>
              </w:rPr>
            </w:pPr>
          </w:p>
        </w:tc>
      </w:tr>
      <w:tr w:rsidR="00C3373D" w:rsidRPr="00A45D77" w14:paraId="7341C7B7" w14:textId="77777777" w:rsidTr="009018B0">
        <w:trPr>
          <w:trHeight w:val="20"/>
        </w:trPr>
        <w:tc>
          <w:tcPr>
            <w:tcW w:w="1890" w:type="dxa"/>
          </w:tcPr>
          <w:p w14:paraId="67F89625" w14:textId="4A1C04E0" w:rsidR="00C3373D" w:rsidRPr="00A45D77" w:rsidRDefault="00C3373D" w:rsidP="00C3373D">
            <w:pPr>
              <w:rPr>
                <w:sz w:val="20"/>
                <w:szCs w:val="20"/>
              </w:rPr>
            </w:pPr>
            <w:r w:rsidRPr="00A45D77">
              <w:rPr>
                <w:sz w:val="20"/>
                <w:szCs w:val="20"/>
              </w:rPr>
              <w:t>22 May 2019</w:t>
            </w:r>
          </w:p>
        </w:tc>
        <w:tc>
          <w:tcPr>
            <w:tcW w:w="4950" w:type="dxa"/>
          </w:tcPr>
          <w:p w14:paraId="46A50346" w14:textId="2FF3F40C" w:rsidR="00C3373D" w:rsidRPr="00A45D77" w:rsidRDefault="00C3373D" w:rsidP="00C3373D">
            <w:pPr>
              <w:rPr>
                <w:sz w:val="20"/>
                <w:szCs w:val="20"/>
              </w:rPr>
            </w:pPr>
            <w:r w:rsidRPr="00C3373D">
              <w:rPr>
                <w:sz w:val="20"/>
                <w:szCs w:val="20"/>
              </w:rPr>
              <w:t>CBC announces it has a new 3-year strategic plan</w:t>
            </w:r>
            <w:r w:rsidRPr="00C3373D">
              <w:rPr>
                <w:i/>
                <w:iCs/>
                <w:sz w:val="20"/>
                <w:szCs w:val="20"/>
              </w:rPr>
              <w:t>, Your Stories, Taken to Heart</w:t>
            </w:r>
            <w:r w:rsidRPr="00C3373D">
              <w:rPr>
                <w:sz w:val="20"/>
                <w:szCs w:val="20"/>
              </w:rPr>
              <w:t xml:space="preserve"> </w:t>
            </w:r>
          </w:p>
        </w:tc>
        <w:tc>
          <w:tcPr>
            <w:tcW w:w="3960" w:type="dxa"/>
          </w:tcPr>
          <w:p w14:paraId="437B7B9B" w14:textId="77777777" w:rsidR="00C3373D" w:rsidRPr="00A45D77" w:rsidRDefault="00C3373D" w:rsidP="00C3373D">
            <w:pPr>
              <w:rPr>
                <w:sz w:val="20"/>
                <w:szCs w:val="20"/>
              </w:rPr>
            </w:pPr>
          </w:p>
        </w:tc>
      </w:tr>
      <w:tr w:rsidR="00C3373D" w:rsidRPr="00A45D77" w14:paraId="5C98B5DE" w14:textId="77777777" w:rsidTr="009018B0">
        <w:trPr>
          <w:trHeight w:val="20"/>
        </w:trPr>
        <w:tc>
          <w:tcPr>
            <w:tcW w:w="1890" w:type="dxa"/>
          </w:tcPr>
          <w:p w14:paraId="690AA08E" w14:textId="5CBA5A01" w:rsidR="00C3373D" w:rsidRPr="00A45D77" w:rsidRDefault="00C3373D" w:rsidP="00C3373D">
            <w:pPr>
              <w:rPr>
                <w:sz w:val="20"/>
                <w:szCs w:val="20"/>
              </w:rPr>
            </w:pPr>
            <w:r w:rsidRPr="00C3373D">
              <w:rPr>
                <w:sz w:val="20"/>
                <w:szCs w:val="20"/>
              </w:rPr>
              <w:t>23 May 2019</w:t>
            </w:r>
          </w:p>
        </w:tc>
        <w:tc>
          <w:tcPr>
            <w:tcW w:w="4950" w:type="dxa"/>
          </w:tcPr>
          <w:p w14:paraId="57BE4E29" w14:textId="741BB619" w:rsidR="00C3373D" w:rsidRPr="00A45D77" w:rsidRDefault="00C3373D" w:rsidP="00C3373D">
            <w:pPr>
              <w:rPr>
                <w:sz w:val="20"/>
                <w:szCs w:val="20"/>
              </w:rPr>
            </w:pPr>
            <w:r w:rsidRPr="00C3373D">
              <w:rPr>
                <w:sz w:val="20"/>
                <w:szCs w:val="20"/>
              </w:rPr>
              <w:t>CRTC writes CBC regarding the renewal of its radio and television programming services</w:t>
            </w:r>
          </w:p>
        </w:tc>
        <w:tc>
          <w:tcPr>
            <w:tcW w:w="3960" w:type="dxa"/>
          </w:tcPr>
          <w:p w14:paraId="3AC96E49" w14:textId="77777777" w:rsidR="00C3373D" w:rsidRPr="00A45D77" w:rsidRDefault="00C3373D" w:rsidP="00C3373D">
            <w:pPr>
              <w:rPr>
                <w:sz w:val="20"/>
                <w:szCs w:val="20"/>
              </w:rPr>
            </w:pPr>
          </w:p>
        </w:tc>
      </w:tr>
      <w:tr w:rsidR="00C3373D" w:rsidRPr="00A45D77" w14:paraId="34E1B2B2" w14:textId="330FDE5F" w:rsidTr="009018B0">
        <w:trPr>
          <w:trHeight w:val="20"/>
        </w:trPr>
        <w:tc>
          <w:tcPr>
            <w:tcW w:w="1890" w:type="dxa"/>
          </w:tcPr>
          <w:p w14:paraId="4F5088E7" w14:textId="004DDC8C" w:rsidR="00C3373D" w:rsidRPr="00A45D77" w:rsidRDefault="00C3373D" w:rsidP="00C3373D">
            <w:pPr>
              <w:rPr>
                <w:sz w:val="20"/>
                <w:szCs w:val="20"/>
              </w:rPr>
            </w:pPr>
            <w:r w:rsidRPr="00A45D77">
              <w:rPr>
                <w:sz w:val="20"/>
                <w:szCs w:val="20"/>
              </w:rPr>
              <w:t>25 November 2019</w:t>
            </w:r>
          </w:p>
        </w:tc>
        <w:tc>
          <w:tcPr>
            <w:tcW w:w="4950" w:type="dxa"/>
          </w:tcPr>
          <w:p w14:paraId="5FA0E227" w14:textId="5A90577A" w:rsidR="00C3373D" w:rsidRPr="00A45D77" w:rsidRDefault="00C3373D" w:rsidP="00C3373D">
            <w:pPr>
              <w:rPr>
                <w:sz w:val="20"/>
                <w:szCs w:val="20"/>
              </w:rPr>
            </w:pPr>
            <w:r w:rsidRPr="00A45D77">
              <w:rPr>
                <w:sz w:val="20"/>
                <w:szCs w:val="20"/>
              </w:rPr>
              <w:t xml:space="preserve">CRTC </w:t>
            </w:r>
            <w:hyperlink r:id="rId10" w:history="1">
              <w:r w:rsidRPr="00A45D77">
                <w:rPr>
                  <w:rStyle w:val="Hyperlink"/>
                  <w:sz w:val="20"/>
                  <w:szCs w:val="20"/>
                </w:rPr>
                <w:t>publishes CBC's applications</w:t>
              </w:r>
            </w:hyperlink>
            <w:r w:rsidRPr="00A45D77">
              <w:rPr>
                <w:sz w:val="20"/>
                <w:szCs w:val="20"/>
              </w:rPr>
              <w:t xml:space="preserve"> and sets 13 February 2020 as the deadline for interventions</w:t>
            </w:r>
          </w:p>
        </w:tc>
        <w:tc>
          <w:tcPr>
            <w:tcW w:w="3960" w:type="dxa"/>
          </w:tcPr>
          <w:p w14:paraId="3A10E303" w14:textId="03C54160" w:rsidR="00C3373D" w:rsidRPr="00A45D77" w:rsidRDefault="00C3373D" w:rsidP="00C3373D">
            <w:pPr>
              <w:rPr>
                <w:sz w:val="20"/>
                <w:szCs w:val="20"/>
              </w:rPr>
            </w:pPr>
            <w:r w:rsidRPr="00A45D77">
              <w:rPr>
                <w:sz w:val="20"/>
                <w:szCs w:val="20"/>
              </w:rPr>
              <w:t>2019-379-4 sets hearing to begin 11 January 2021</w:t>
            </w:r>
          </w:p>
        </w:tc>
      </w:tr>
      <w:tr w:rsidR="00C3373D" w:rsidRPr="00A45D77" w14:paraId="703B9DB6" w14:textId="69CFD785" w:rsidTr="009018B0">
        <w:trPr>
          <w:trHeight w:val="20"/>
        </w:trPr>
        <w:tc>
          <w:tcPr>
            <w:tcW w:w="1890" w:type="dxa"/>
          </w:tcPr>
          <w:p w14:paraId="3EE4F299" w14:textId="4F3477D4" w:rsidR="00C3373D" w:rsidRPr="00A45D77" w:rsidRDefault="00C3373D" w:rsidP="00C3373D">
            <w:pPr>
              <w:rPr>
                <w:sz w:val="20"/>
                <w:szCs w:val="20"/>
              </w:rPr>
            </w:pPr>
            <w:r w:rsidRPr="00A8561C">
              <w:rPr>
                <w:sz w:val="20"/>
                <w:szCs w:val="20"/>
              </w:rPr>
              <w:t>29 Nov 2019</w:t>
            </w:r>
          </w:p>
        </w:tc>
        <w:tc>
          <w:tcPr>
            <w:tcW w:w="4950" w:type="dxa"/>
          </w:tcPr>
          <w:p w14:paraId="22C44BF2" w14:textId="3D961D87" w:rsidR="00C3373D" w:rsidRPr="00A45D77" w:rsidRDefault="00C3373D" w:rsidP="00C3373D">
            <w:pPr>
              <w:rPr>
                <w:sz w:val="20"/>
                <w:szCs w:val="20"/>
              </w:rPr>
            </w:pPr>
            <w:r w:rsidRPr="00A8561C">
              <w:rPr>
                <w:sz w:val="20"/>
                <w:szCs w:val="20"/>
              </w:rPr>
              <w:t xml:space="preserve">Friends of Canadian Broadcasting </w:t>
            </w:r>
            <w:hyperlink r:id="rId11" w:history="1">
              <w:r w:rsidRPr="00A8561C">
                <w:rPr>
                  <w:rStyle w:val="Hyperlink"/>
                  <w:sz w:val="20"/>
                  <w:szCs w:val="20"/>
                </w:rPr>
                <w:t>asks for more information</w:t>
              </w:r>
            </w:hyperlink>
            <w:r w:rsidRPr="00A8561C">
              <w:rPr>
                <w:sz w:val="20"/>
                <w:szCs w:val="20"/>
              </w:rPr>
              <w:t xml:space="preserve"> about CBC’s licence renewal application</w:t>
            </w:r>
            <w:r w:rsidRPr="00A45D77">
              <w:rPr>
                <w:sz w:val="20"/>
                <w:szCs w:val="20"/>
              </w:rPr>
              <w:t>s:  incremental funding for CBC, CBC's full strategic plan, historical and projected financial information by platform and genre</w:t>
            </w:r>
          </w:p>
        </w:tc>
        <w:tc>
          <w:tcPr>
            <w:tcW w:w="3960" w:type="dxa"/>
          </w:tcPr>
          <w:p w14:paraId="0D69D5C1" w14:textId="67C3C67D" w:rsidR="00C3373D" w:rsidRPr="00A45D77" w:rsidRDefault="00C3373D" w:rsidP="00C3373D">
            <w:pPr>
              <w:rPr>
                <w:sz w:val="20"/>
                <w:szCs w:val="20"/>
              </w:rPr>
            </w:pPr>
            <w:r w:rsidRPr="00A45D77">
              <w:rPr>
                <w:sz w:val="20"/>
                <w:szCs w:val="20"/>
              </w:rPr>
              <w:t xml:space="preserve">CRTC </w:t>
            </w:r>
            <w:hyperlink r:id="rId12" w:history="1">
              <w:r w:rsidRPr="00A45D77">
                <w:rPr>
                  <w:rStyle w:val="Hyperlink"/>
                  <w:sz w:val="20"/>
                  <w:szCs w:val="20"/>
                </w:rPr>
                <w:t>denies the request on 28 January 2020</w:t>
              </w:r>
            </w:hyperlink>
            <w:r w:rsidRPr="00A45D77">
              <w:rPr>
                <w:sz w:val="20"/>
                <w:szCs w:val="20"/>
              </w:rPr>
              <w:t xml:space="preserve"> but asks CBC for more financial information</w:t>
            </w:r>
          </w:p>
        </w:tc>
      </w:tr>
      <w:tr w:rsidR="00C3373D" w:rsidRPr="00A45D77" w14:paraId="44C47CDE" w14:textId="77777777" w:rsidTr="009018B0">
        <w:trPr>
          <w:trHeight w:val="20"/>
        </w:trPr>
        <w:tc>
          <w:tcPr>
            <w:tcW w:w="1890" w:type="dxa"/>
          </w:tcPr>
          <w:p w14:paraId="6AD632B4" w14:textId="516FF4EC" w:rsidR="00C3373D" w:rsidRPr="00A45D77" w:rsidRDefault="00C3373D" w:rsidP="00C3373D">
            <w:pPr>
              <w:rPr>
                <w:sz w:val="20"/>
                <w:szCs w:val="20"/>
              </w:rPr>
            </w:pPr>
            <w:r w:rsidRPr="00A45D77">
              <w:rPr>
                <w:sz w:val="20"/>
                <w:szCs w:val="20"/>
              </w:rPr>
              <w:t>9 December 2019</w:t>
            </w:r>
          </w:p>
        </w:tc>
        <w:tc>
          <w:tcPr>
            <w:tcW w:w="4950" w:type="dxa"/>
          </w:tcPr>
          <w:p w14:paraId="3664083F" w14:textId="6190C2B6" w:rsidR="00C3373D" w:rsidRPr="00A45D77" w:rsidRDefault="00C3373D" w:rsidP="00C3373D">
            <w:pPr>
              <w:rPr>
                <w:sz w:val="20"/>
                <w:szCs w:val="20"/>
              </w:rPr>
            </w:pPr>
            <w:r w:rsidRPr="00A45D77">
              <w:rPr>
                <w:sz w:val="20"/>
                <w:szCs w:val="20"/>
              </w:rPr>
              <w:t>CRTC’s Facebook consultation ends</w:t>
            </w:r>
          </w:p>
        </w:tc>
        <w:tc>
          <w:tcPr>
            <w:tcW w:w="3960" w:type="dxa"/>
          </w:tcPr>
          <w:p w14:paraId="369D1F3F" w14:textId="77777777" w:rsidR="00C3373D" w:rsidRPr="00A45D77" w:rsidRDefault="00C3373D" w:rsidP="00C3373D">
            <w:pPr>
              <w:rPr>
                <w:sz w:val="20"/>
                <w:szCs w:val="20"/>
              </w:rPr>
            </w:pPr>
          </w:p>
        </w:tc>
      </w:tr>
      <w:tr w:rsidR="00C3373D" w:rsidRPr="00A45D77" w14:paraId="1C596D21" w14:textId="462E34D2" w:rsidTr="009018B0">
        <w:trPr>
          <w:trHeight w:val="20"/>
        </w:trPr>
        <w:tc>
          <w:tcPr>
            <w:tcW w:w="1890" w:type="dxa"/>
          </w:tcPr>
          <w:p w14:paraId="1F3E1772" w14:textId="6AC564B4" w:rsidR="00C3373D" w:rsidRPr="00A45D77" w:rsidRDefault="00C3373D" w:rsidP="00C3373D">
            <w:pPr>
              <w:rPr>
                <w:sz w:val="20"/>
                <w:szCs w:val="20"/>
              </w:rPr>
            </w:pPr>
            <w:r w:rsidRPr="00A45D77">
              <w:rPr>
                <w:sz w:val="20"/>
                <w:szCs w:val="20"/>
              </w:rPr>
              <w:t>23 January 2020</w:t>
            </w:r>
          </w:p>
        </w:tc>
        <w:tc>
          <w:tcPr>
            <w:tcW w:w="4950" w:type="dxa"/>
          </w:tcPr>
          <w:p w14:paraId="2C162936" w14:textId="49012795" w:rsidR="00C3373D" w:rsidRPr="00A45D77" w:rsidRDefault="00C3373D" w:rsidP="00C3373D">
            <w:pPr>
              <w:rPr>
                <w:sz w:val="20"/>
                <w:szCs w:val="20"/>
              </w:rPr>
            </w:pPr>
            <w:r w:rsidRPr="00A45D77">
              <w:rPr>
                <w:sz w:val="20"/>
                <w:szCs w:val="20"/>
              </w:rPr>
              <w:t xml:space="preserve">FRPC </w:t>
            </w:r>
            <w:hyperlink r:id="rId13" w:history="1">
              <w:r w:rsidRPr="00A45D77">
                <w:rPr>
                  <w:rStyle w:val="Hyperlink"/>
                  <w:sz w:val="20"/>
                  <w:szCs w:val="20"/>
                </w:rPr>
                <w:t>asks CRTC to disclose information</w:t>
              </w:r>
            </w:hyperlink>
            <w:r w:rsidRPr="00A45D77">
              <w:rPr>
                <w:sz w:val="20"/>
                <w:szCs w:val="20"/>
              </w:rPr>
              <w:t xml:space="preserve"> about </w:t>
            </w:r>
            <w:r w:rsidR="00F13F58" w:rsidRPr="00A45D77">
              <w:rPr>
                <w:sz w:val="20"/>
                <w:szCs w:val="20"/>
              </w:rPr>
              <w:t>CBC’s</w:t>
            </w:r>
            <w:r w:rsidRPr="00A45D77">
              <w:rPr>
                <w:sz w:val="20"/>
                <w:szCs w:val="20"/>
              </w:rPr>
              <w:t xml:space="preserve"> online services and numbers of its news employees </w:t>
            </w:r>
          </w:p>
        </w:tc>
        <w:tc>
          <w:tcPr>
            <w:tcW w:w="3960" w:type="dxa"/>
          </w:tcPr>
          <w:p w14:paraId="6937CA51" w14:textId="489A8C96" w:rsidR="00C3373D" w:rsidRPr="00A45D77" w:rsidRDefault="00C3373D" w:rsidP="00C3373D">
            <w:pPr>
              <w:rPr>
                <w:sz w:val="20"/>
                <w:szCs w:val="20"/>
              </w:rPr>
            </w:pPr>
            <w:r w:rsidRPr="00A45D77">
              <w:rPr>
                <w:sz w:val="20"/>
                <w:szCs w:val="20"/>
              </w:rPr>
              <w:t xml:space="preserve">CRTC staff </w:t>
            </w:r>
            <w:hyperlink r:id="rId14" w:history="1">
              <w:r w:rsidRPr="00A45D77">
                <w:rPr>
                  <w:sz w:val="20"/>
                  <w:szCs w:val="20"/>
                </w:rPr>
                <w:t>d</w:t>
              </w:r>
              <w:r w:rsidRPr="00A45D77">
                <w:rPr>
                  <w:rStyle w:val="Hyperlink"/>
                  <w:sz w:val="20"/>
                  <w:szCs w:val="20"/>
                </w:rPr>
                <w:t>enies the request on 17 Feb</w:t>
              </w:r>
              <w:r w:rsidRPr="00A45D77">
                <w:rPr>
                  <w:rStyle w:val="Hyperlink"/>
                  <w:sz w:val="20"/>
                  <w:szCs w:val="20"/>
                </w:rPr>
                <w:t>r</w:t>
              </w:r>
              <w:r w:rsidRPr="00A45D77">
                <w:rPr>
                  <w:rStyle w:val="Hyperlink"/>
                  <w:sz w:val="20"/>
                  <w:szCs w:val="20"/>
                </w:rPr>
                <w:t>uary 2020</w:t>
              </w:r>
            </w:hyperlink>
          </w:p>
        </w:tc>
      </w:tr>
      <w:tr w:rsidR="00F6759F" w:rsidRPr="00A45D77" w14:paraId="2EB1C528" w14:textId="77777777" w:rsidTr="009018B0">
        <w:trPr>
          <w:trHeight w:val="20"/>
        </w:trPr>
        <w:tc>
          <w:tcPr>
            <w:tcW w:w="1890" w:type="dxa"/>
          </w:tcPr>
          <w:p w14:paraId="7EB21D96" w14:textId="276AC6D1" w:rsidR="00F6759F" w:rsidRPr="00A45D77" w:rsidRDefault="00F6759F" w:rsidP="00C3373D">
            <w:pPr>
              <w:rPr>
                <w:sz w:val="20"/>
                <w:szCs w:val="20"/>
              </w:rPr>
            </w:pPr>
            <w:r w:rsidRPr="00A45D77">
              <w:rPr>
                <w:sz w:val="20"/>
                <w:szCs w:val="20"/>
              </w:rPr>
              <w:t>28 January 2020</w:t>
            </w:r>
          </w:p>
        </w:tc>
        <w:tc>
          <w:tcPr>
            <w:tcW w:w="4950" w:type="dxa"/>
          </w:tcPr>
          <w:p w14:paraId="1226105C" w14:textId="69386764" w:rsidR="00F6759F" w:rsidRPr="00A45D77" w:rsidRDefault="00F6759F" w:rsidP="00C3373D">
            <w:pPr>
              <w:rPr>
                <w:sz w:val="20"/>
                <w:szCs w:val="20"/>
              </w:rPr>
            </w:pPr>
            <w:r w:rsidRPr="00A45D77">
              <w:rPr>
                <w:sz w:val="20"/>
                <w:szCs w:val="20"/>
              </w:rPr>
              <w:t xml:space="preserve">CRTC extends intervention deadline in 2019-379 proceeding from 13 February 2020 to 20 February 2020 in </w:t>
            </w:r>
            <w:hyperlink r:id="rId15" w:history="1">
              <w:r w:rsidRPr="00A45D77">
                <w:rPr>
                  <w:rStyle w:val="Hyperlink"/>
                  <w:sz w:val="20"/>
                  <w:szCs w:val="20"/>
                </w:rPr>
                <w:t>2019-379-1</w:t>
              </w:r>
            </w:hyperlink>
          </w:p>
        </w:tc>
        <w:tc>
          <w:tcPr>
            <w:tcW w:w="3960" w:type="dxa"/>
          </w:tcPr>
          <w:p w14:paraId="594E5F7B" w14:textId="77777777" w:rsidR="00F6759F" w:rsidRPr="00A45D77" w:rsidRDefault="00F6759F" w:rsidP="00C3373D">
            <w:pPr>
              <w:rPr>
                <w:sz w:val="20"/>
                <w:szCs w:val="20"/>
              </w:rPr>
            </w:pPr>
          </w:p>
        </w:tc>
      </w:tr>
      <w:tr w:rsidR="00F6759F" w:rsidRPr="00A45D77" w14:paraId="78A681ED" w14:textId="77777777" w:rsidTr="009018B0">
        <w:trPr>
          <w:trHeight w:val="20"/>
        </w:trPr>
        <w:tc>
          <w:tcPr>
            <w:tcW w:w="1890" w:type="dxa"/>
          </w:tcPr>
          <w:p w14:paraId="54D253D6" w14:textId="5D8AA514" w:rsidR="00F6759F" w:rsidRPr="00A45D77" w:rsidRDefault="00F6759F" w:rsidP="00C3373D">
            <w:pPr>
              <w:rPr>
                <w:sz w:val="20"/>
                <w:szCs w:val="20"/>
              </w:rPr>
            </w:pPr>
            <w:r w:rsidRPr="00A45D77">
              <w:rPr>
                <w:sz w:val="20"/>
                <w:szCs w:val="20"/>
              </w:rPr>
              <w:t>29 January 2020</w:t>
            </w:r>
          </w:p>
        </w:tc>
        <w:tc>
          <w:tcPr>
            <w:tcW w:w="4950" w:type="dxa"/>
          </w:tcPr>
          <w:p w14:paraId="23E71A13" w14:textId="57F39082" w:rsidR="00F6759F" w:rsidRPr="00A45D77" w:rsidRDefault="00F6759F" w:rsidP="00C3373D">
            <w:pPr>
              <w:rPr>
                <w:sz w:val="20"/>
                <w:szCs w:val="20"/>
              </w:rPr>
            </w:pPr>
            <w:r w:rsidRPr="00A45D77">
              <w:rPr>
                <w:sz w:val="20"/>
                <w:szCs w:val="20"/>
              </w:rPr>
              <w:t>Report of the Broadcasting and Telecommunications Legislative Review panel published</w:t>
            </w:r>
          </w:p>
        </w:tc>
        <w:tc>
          <w:tcPr>
            <w:tcW w:w="3960" w:type="dxa"/>
          </w:tcPr>
          <w:p w14:paraId="73E022DE" w14:textId="77777777" w:rsidR="00F6759F" w:rsidRPr="00A45D77" w:rsidRDefault="00F6759F" w:rsidP="00C3373D">
            <w:pPr>
              <w:rPr>
                <w:sz w:val="20"/>
                <w:szCs w:val="20"/>
              </w:rPr>
            </w:pPr>
          </w:p>
        </w:tc>
      </w:tr>
      <w:tr w:rsidR="00C3373D" w:rsidRPr="00A45D77" w14:paraId="308A1ADD" w14:textId="132D28B4" w:rsidTr="009018B0">
        <w:trPr>
          <w:trHeight w:val="20"/>
        </w:trPr>
        <w:tc>
          <w:tcPr>
            <w:tcW w:w="1890" w:type="dxa"/>
          </w:tcPr>
          <w:p w14:paraId="28082A46" w14:textId="49339395" w:rsidR="00C3373D" w:rsidRPr="00A45D77" w:rsidRDefault="00C3373D" w:rsidP="00C3373D">
            <w:pPr>
              <w:rPr>
                <w:sz w:val="20"/>
                <w:szCs w:val="20"/>
              </w:rPr>
            </w:pPr>
            <w:r w:rsidRPr="00A45D77">
              <w:rPr>
                <w:sz w:val="20"/>
                <w:szCs w:val="20"/>
              </w:rPr>
              <w:t>4 February 2020</w:t>
            </w:r>
          </w:p>
        </w:tc>
        <w:tc>
          <w:tcPr>
            <w:tcW w:w="4950" w:type="dxa"/>
          </w:tcPr>
          <w:p w14:paraId="2BE139E1" w14:textId="10716A8D" w:rsidR="00C3373D" w:rsidRPr="00A45D77" w:rsidRDefault="00C3373D" w:rsidP="00C3373D">
            <w:pPr>
              <w:rPr>
                <w:sz w:val="20"/>
                <w:szCs w:val="20"/>
              </w:rPr>
            </w:pPr>
            <w:r w:rsidRPr="00A45D77">
              <w:rPr>
                <w:sz w:val="20"/>
                <w:szCs w:val="20"/>
              </w:rPr>
              <w:t xml:space="preserve">FRPC </w:t>
            </w:r>
            <w:hyperlink r:id="rId16" w:history="1">
              <w:r w:rsidRPr="00A45D77">
                <w:rPr>
                  <w:rStyle w:val="Hyperlink"/>
                  <w:sz w:val="20"/>
                  <w:szCs w:val="20"/>
                </w:rPr>
                <w:t>asks CRTC</w:t>
              </w:r>
            </w:hyperlink>
            <w:r w:rsidRPr="00A45D77">
              <w:rPr>
                <w:sz w:val="20"/>
                <w:szCs w:val="20"/>
              </w:rPr>
              <w:t xml:space="preserve"> </w:t>
            </w:r>
          </w:p>
          <w:p w14:paraId="79D19BE6" w14:textId="7D477FAE" w:rsidR="00C3373D" w:rsidRPr="00A45D77" w:rsidRDefault="00C3373D" w:rsidP="00C3373D">
            <w:pPr>
              <w:rPr>
                <w:sz w:val="20"/>
                <w:szCs w:val="20"/>
              </w:rPr>
            </w:pPr>
            <w:r w:rsidRPr="00A45D77">
              <w:rPr>
                <w:sz w:val="20"/>
                <w:szCs w:val="20"/>
              </w:rPr>
              <w:t>1.  to ask CBC for the Strategic Plan CBC</w:t>
            </w:r>
            <w:r w:rsidR="00F6759F" w:rsidRPr="00A45D77">
              <w:rPr>
                <w:sz w:val="20"/>
                <w:szCs w:val="20"/>
              </w:rPr>
              <w:t>’</w:t>
            </w:r>
            <w:r w:rsidRPr="00A45D77">
              <w:rPr>
                <w:sz w:val="20"/>
                <w:szCs w:val="20"/>
              </w:rPr>
              <w:t>s Board of Directors approved in March 2019, and to place the plan on the 2019-379 public record</w:t>
            </w:r>
          </w:p>
          <w:p w14:paraId="5C4A9AC4" w14:textId="292C331B" w:rsidR="00C3373D" w:rsidRPr="00A45D77" w:rsidRDefault="00C3373D" w:rsidP="00C3373D">
            <w:pPr>
              <w:rPr>
                <w:sz w:val="20"/>
                <w:szCs w:val="20"/>
              </w:rPr>
            </w:pPr>
            <w:r w:rsidRPr="00A45D77">
              <w:rPr>
                <w:sz w:val="20"/>
                <w:szCs w:val="20"/>
              </w:rPr>
              <w:t>2.  post CBC</w:t>
            </w:r>
            <w:r w:rsidR="00F6759F" w:rsidRPr="00A45D77">
              <w:rPr>
                <w:sz w:val="20"/>
                <w:szCs w:val="20"/>
              </w:rPr>
              <w:t>’</w:t>
            </w:r>
            <w:r w:rsidRPr="00A45D77">
              <w:rPr>
                <w:sz w:val="20"/>
                <w:szCs w:val="20"/>
              </w:rPr>
              <w:t>s broadcast notifications on the public record of the proceeding</w:t>
            </w:r>
          </w:p>
        </w:tc>
        <w:tc>
          <w:tcPr>
            <w:tcW w:w="3960" w:type="dxa"/>
          </w:tcPr>
          <w:p w14:paraId="35203B27" w14:textId="2B673071" w:rsidR="00C3373D" w:rsidRPr="00A45D77" w:rsidRDefault="00C3373D" w:rsidP="00C3373D">
            <w:pPr>
              <w:rPr>
                <w:sz w:val="20"/>
                <w:szCs w:val="20"/>
              </w:rPr>
            </w:pPr>
            <w:r w:rsidRPr="00A45D77">
              <w:rPr>
                <w:sz w:val="20"/>
                <w:szCs w:val="20"/>
              </w:rPr>
              <w:t xml:space="preserve">CRTC </w:t>
            </w:r>
            <w:hyperlink r:id="rId17" w:history="1">
              <w:r w:rsidRPr="00A45D77">
                <w:rPr>
                  <w:sz w:val="20"/>
                  <w:szCs w:val="20"/>
                </w:rPr>
                <w:t>d</w:t>
              </w:r>
              <w:r w:rsidRPr="00A45D77">
                <w:rPr>
                  <w:rStyle w:val="Hyperlink"/>
                  <w:sz w:val="20"/>
                  <w:szCs w:val="20"/>
                </w:rPr>
                <w:t>enies the request on 2</w:t>
              </w:r>
              <w:r w:rsidRPr="00A45D77">
                <w:rPr>
                  <w:rStyle w:val="Hyperlink"/>
                  <w:sz w:val="20"/>
                  <w:szCs w:val="20"/>
                </w:rPr>
                <w:t>2</w:t>
              </w:r>
              <w:r w:rsidRPr="00A45D77">
                <w:rPr>
                  <w:rStyle w:val="Hyperlink"/>
                  <w:sz w:val="20"/>
                  <w:szCs w:val="20"/>
                </w:rPr>
                <w:t xml:space="preserve"> July 2020</w:t>
              </w:r>
            </w:hyperlink>
            <w:r w:rsidRPr="00A45D77">
              <w:rPr>
                <w:sz w:val="20"/>
                <w:szCs w:val="20"/>
              </w:rPr>
              <w:t xml:space="preserve"> (in part because FRPC posted the plan on its website; FRPC subsequently asked CRTC for the broadcast notification information under the </w:t>
            </w:r>
            <w:r w:rsidRPr="00A45D77">
              <w:rPr>
                <w:i/>
                <w:iCs/>
                <w:sz w:val="20"/>
                <w:szCs w:val="20"/>
              </w:rPr>
              <w:t xml:space="preserve">Access to Information Act </w:t>
            </w:r>
            <w:r w:rsidRPr="00A45D77">
              <w:rPr>
                <w:sz w:val="20"/>
                <w:szCs w:val="20"/>
              </w:rPr>
              <w:t>and published an analysis of the notifications showing numerous errors)</w:t>
            </w:r>
          </w:p>
        </w:tc>
      </w:tr>
      <w:tr w:rsidR="00C3373D" w:rsidRPr="00A45D77" w14:paraId="332676AB" w14:textId="1A976940" w:rsidTr="009018B0">
        <w:trPr>
          <w:trHeight w:val="20"/>
        </w:trPr>
        <w:tc>
          <w:tcPr>
            <w:tcW w:w="1890" w:type="dxa"/>
          </w:tcPr>
          <w:p w14:paraId="553BC174" w14:textId="6502D014" w:rsidR="00C3373D" w:rsidRPr="00A45D77" w:rsidRDefault="00C3373D" w:rsidP="00C3373D">
            <w:pPr>
              <w:rPr>
                <w:sz w:val="20"/>
                <w:szCs w:val="20"/>
              </w:rPr>
            </w:pPr>
            <w:r w:rsidRPr="00A45D77">
              <w:rPr>
                <w:sz w:val="20"/>
                <w:szCs w:val="20"/>
              </w:rPr>
              <w:t>8 February 2020</w:t>
            </w:r>
          </w:p>
        </w:tc>
        <w:tc>
          <w:tcPr>
            <w:tcW w:w="4950" w:type="dxa"/>
          </w:tcPr>
          <w:p w14:paraId="70796172" w14:textId="70E87120" w:rsidR="00C3373D" w:rsidRPr="00A45D77" w:rsidRDefault="00C3373D" w:rsidP="00C3373D">
            <w:pPr>
              <w:rPr>
                <w:sz w:val="20"/>
                <w:szCs w:val="20"/>
              </w:rPr>
            </w:pPr>
            <w:r w:rsidRPr="00A45D77">
              <w:rPr>
                <w:sz w:val="20"/>
                <w:szCs w:val="20"/>
              </w:rPr>
              <w:t xml:space="preserve">Community Media Advocacy Centre (CMACC) </w:t>
            </w:r>
            <w:hyperlink r:id="rId18" w:history="1">
              <w:r w:rsidRPr="00A45D77">
                <w:rPr>
                  <w:rStyle w:val="Hyperlink"/>
                  <w:sz w:val="20"/>
                  <w:szCs w:val="20"/>
                </w:rPr>
                <w:t>asks CRTC</w:t>
              </w:r>
            </w:hyperlink>
            <w:r w:rsidRPr="00A45D77">
              <w:rPr>
                <w:sz w:val="20"/>
                <w:szCs w:val="20"/>
              </w:rPr>
              <w:t xml:space="preserve"> to order CBC to release information about diversity</w:t>
            </w:r>
          </w:p>
        </w:tc>
        <w:tc>
          <w:tcPr>
            <w:tcW w:w="3960" w:type="dxa"/>
          </w:tcPr>
          <w:p w14:paraId="7B9C383D" w14:textId="4BED90CA" w:rsidR="00C3373D" w:rsidRPr="00A45D77" w:rsidRDefault="00C3373D" w:rsidP="00C3373D">
            <w:pPr>
              <w:rPr>
                <w:sz w:val="20"/>
                <w:szCs w:val="20"/>
              </w:rPr>
            </w:pPr>
            <w:r w:rsidRPr="00A45D77">
              <w:rPr>
                <w:sz w:val="20"/>
                <w:szCs w:val="20"/>
              </w:rPr>
              <w:t xml:space="preserve">CRTC staff denies the request on </w:t>
            </w:r>
            <w:hyperlink r:id="rId19" w:history="1">
              <w:r w:rsidRPr="00A45D77">
                <w:rPr>
                  <w:rStyle w:val="Hyperlink"/>
                  <w:sz w:val="20"/>
                  <w:szCs w:val="20"/>
                </w:rPr>
                <w:t>19 Febru</w:t>
              </w:r>
              <w:r w:rsidRPr="00A45D77">
                <w:rPr>
                  <w:rStyle w:val="Hyperlink"/>
                  <w:sz w:val="20"/>
                  <w:szCs w:val="20"/>
                </w:rPr>
                <w:t>a</w:t>
              </w:r>
              <w:r w:rsidRPr="00A45D77">
                <w:rPr>
                  <w:rStyle w:val="Hyperlink"/>
                  <w:sz w:val="20"/>
                  <w:szCs w:val="20"/>
                </w:rPr>
                <w:t>ry 2020</w:t>
              </w:r>
            </w:hyperlink>
            <w:r w:rsidRPr="00A45D77">
              <w:rPr>
                <w:sz w:val="20"/>
                <w:szCs w:val="20"/>
              </w:rPr>
              <w:t>, and suggests CMAC ask for this in its intervention</w:t>
            </w:r>
          </w:p>
        </w:tc>
      </w:tr>
      <w:tr w:rsidR="00F6759F" w:rsidRPr="00A45D77" w14:paraId="4A191E72" w14:textId="77777777" w:rsidTr="009018B0">
        <w:trPr>
          <w:trHeight w:val="20"/>
        </w:trPr>
        <w:tc>
          <w:tcPr>
            <w:tcW w:w="1890" w:type="dxa"/>
          </w:tcPr>
          <w:p w14:paraId="225FF0D8" w14:textId="2FA5AD9B" w:rsidR="00F6759F" w:rsidRPr="00A45D77" w:rsidRDefault="00F6759F" w:rsidP="00C3373D">
            <w:pPr>
              <w:rPr>
                <w:sz w:val="20"/>
                <w:szCs w:val="20"/>
              </w:rPr>
            </w:pPr>
            <w:r w:rsidRPr="00A45D77">
              <w:rPr>
                <w:sz w:val="20"/>
                <w:szCs w:val="20"/>
              </w:rPr>
              <w:t>20 February 2020</w:t>
            </w:r>
          </w:p>
        </w:tc>
        <w:tc>
          <w:tcPr>
            <w:tcW w:w="4950" w:type="dxa"/>
          </w:tcPr>
          <w:p w14:paraId="55A7470A" w14:textId="7E7F5DB5" w:rsidR="00F6759F" w:rsidRPr="00A45D77" w:rsidRDefault="00F6759F" w:rsidP="00C3373D">
            <w:pPr>
              <w:rPr>
                <w:sz w:val="20"/>
                <w:szCs w:val="20"/>
              </w:rPr>
            </w:pPr>
            <w:r w:rsidRPr="00A45D77">
              <w:rPr>
                <w:sz w:val="20"/>
                <w:szCs w:val="20"/>
              </w:rPr>
              <w:t>Interventions on CBC's applications in 2019-379 due</w:t>
            </w:r>
          </w:p>
        </w:tc>
        <w:tc>
          <w:tcPr>
            <w:tcW w:w="3960" w:type="dxa"/>
          </w:tcPr>
          <w:p w14:paraId="0D5D29CC" w14:textId="235F7EDD" w:rsidR="00F6759F" w:rsidRPr="00A45D77" w:rsidRDefault="00C128B5" w:rsidP="00C3373D">
            <w:pPr>
              <w:rPr>
                <w:sz w:val="20"/>
                <w:szCs w:val="20"/>
              </w:rPr>
            </w:pPr>
            <w:r w:rsidRPr="00A45D77">
              <w:rPr>
                <w:sz w:val="20"/>
                <w:szCs w:val="20"/>
              </w:rPr>
              <w:t xml:space="preserve">More than 10,000 interventions are </w:t>
            </w:r>
            <w:hyperlink r:id="rId20" w:history="1">
              <w:r w:rsidRPr="00A45D77">
                <w:rPr>
                  <w:rStyle w:val="Hyperlink"/>
                  <w:sz w:val="20"/>
                  <w:szCs w:val="20"/>
                </w:rPr>
                <w:t>submitted to the CRTC</w:t>
              </w:r>
            </w:hyperlink>
            <w:r w:rsidRPr="00A45D77">
              <w:rPr>
                <w:sz w:val="20"/>
                <w:szCs w:val="20"/>
              </w:rPr>
              <w:t xml:space="preserve"> </w:t>
            </w:r>
          </w:p>
        </w:tc>
      </w:tr>
      <w:tr w:rsidR="00C3373D" w:rsidRPr="00A45D77" w14:paraId="624E432F" w14:textId="77777777" w:rsidTr="009018B0">
        <w:trPr>
          <w:trHeight w:val="20"/>
        </w:trPr>
        <w:tc>
          <w:tcPr>
            <w:tcW w:w="1890" w:type="dxa"/>
          </w:tcPr>
          <w:p w14:paraId="68D9F4D4" w14:textId="44178E8E" w:rsidR="00C3373D" w:rsidRPr="00A45D77" w:rsidRDefault="00C3373D" w:rsidP="00C3373D">
            <w:pPr>
              <w:rPr>
                <w:sz w:val="20"/>
                <w:szCs w:val="20"/>
              </w:rPr>
            </w:pPr>
            <w:r w:rsidRPr="00A45D77">
              <w:rPr>
                <w:sz w:val="20"/>
                <w:szCs w:val="20"/>
              </w:rPr>
              <w:t>26 February 2020</w:t>
            </w:r>
          </w:p>
        </w:tc>
        <w:tc>
          <w:tcPr>
            <w:tcW w:w="4950" w:type="dxa"/>
          </w:tcPr>
          <w:p w14:paraId="0C9260E8" w14:textId="71B47211" w:rsidR="00C3373D" w:rsidRPr="00A45D77" w:rsidRDefault="00C3373D" w:rsidP="00C3373D">
            <w:pPr>
              <w:rPr>
                <w:sz w:val="20"/>
                <w:szCs w:val="20"/>
              </w:rPr>
            </w:pPr>
            <w:r w:rsidRPr="00A45D77">
              <w:rPr>
                <w:sz w:val="20"/>
                <w:szCs w:val="20"/>
              </w:rPr>
              <w:t>FRPC asks CBC to provides dates of its broadcast notifications</w:t>
            </w:r>
          </w:p>
        </w:tc>
        <w:tc>
          <w:tcPr>
            <w:tcW w:w="3960" w:type="dxa"/>
          </w:tcPr>
          <w:p w14:paraId="669C495E" w14:textId="3EC987E6" w:rsidR="00C3373D" w:rsidRPr="00A45D77" w:rsidRDefault="00C3373D" w:rsidP="00C3373D">
            <w:pPr>
              <w:rPr>
                <w:sz w:val="20"/>
                <w:szCs w:val="20"/>
              </w:rPr>
            </w:pPr>
            <w:r w:rsidRPr="00A45D77">
              <w:rPr>
                <w:sz w:val="20"/>
                <w:szCs w:val="20"/>
              </w:rPr>
              <w:t xml:space="preserve">CBC denies the request on 11 March 2020  </w:t>
            </w:r>
          </w:p>
        </w:tc>
      </w:tr>
      <w:tr w:rsidR="00C3373D" w:rsidRPr="00A45D77" w14:paraId="33ADB67B" w14:textId="77777777" w:rsidTr="009018B0">
        <w:trPr>
          <w:trHeight w:val="20"/>
        </w:trPr>
        <w:tc>
          <w:tcPr>
            <w:tcW w:w="1890" w:type="dxa"/>
          </w:tcPr>
          <w:p w14:paraId="4BCAC73E" w14:textId="2D6912C2" w:rsidR="00C3373D" w:rsidRPr="00A45D77" w:rsidRDefault="00C3373D" w:rsidP="00C3373D">
            <w:pPr>
              <w:rPr>
                <w:sz w:val="20"/>
                <w:szCs w:val="20"/>
              </w:rPr>
            </w:pPr>
            <w:r w:rsidRPr="00A45D77">
              <w:rPr>
                <w:sz w:val="20"/>
                <w:szCs w:val="20"/>
              </w:rPr>
              <w:lastRenderedPageBreak/>
              <w:t>6 March 2020</w:t>
            </w:r>
          </w:p>
        </w:tc>
        <w:tc>
          <w:tcPr>
            <w:tcW w:w="4950" w:type="dxa"/>
          </w:tcPr>
          <w:p w14:paraId="1FE71B04" w14:textId="77777777" w:rsidR="00F6759F" w:rsidRPr="003D2889" w:rsidRDefault="00C3373D" w:rsidP="00F6759F">
            <w:pPr>
              <w:rPr>
                <w:sz w:val="20"/>
                <w:szCs w:val="20"/>
              </w:rPr>
            </w:pPr>
            <w:r w:rsidRPr="00A45D77">
              <w:rPr>
                <w:sz w:val="20"/>
                <w:szCs w:val="20"/>
              </w:rPr>
              <w:t>CBC replies to interveners</w:t>
            </w:r>
            <w:r w:rsidR="00F6759F" w:rsidRPr="00A45D77">
              <w:rPr>
                <w:sz w:val="20"/>
                <w:szCs w:val="20"/>
              </w:rPr>
              <w:t xml:space="preserve">, and </w:t>
            </w:r>
            <w:r w:rsidR="00F6759F" w:rsidRPr="003D2889">
              <w:rPr>
                <w:sz w:val="20"/>
                <w:szCs w:val="20"/>
              </w:rPr>
              <w:t>offers to file additional financial information by mid-April 2020</w:t>
            </w:r>
          </w:p>
          <w:p w14:paraId="3D4A6BB1" w14:textId="1D92716A" w:rsidR="00C3373D" w:rsidRPr="00A45D77" w:rsidRDefault="00F6759F" w:rsidP="00F6759F">
            <w:pPr>
              <w:rPr>
                <w:sz w:val="20"/>
                <w:szCs w:val="20"/>
              </w:rPr>
            </w:pPr>
            <w:r w:rsidRPr="00A45D77">
              <w:rPr>
                <w:sz w:val="20"/>
                <w:szCs w:val="20"/>
              </w:rPr>
              <w:t>“</w:t>
            </w:r>
            <w:r w:rsidRPr="003D2889">
              <w:rPr>
                <w:sz w:val="20"/>
                <w:szCs w:val="20"/>
              </w:rPr>
              <w:t xml:space="preserve">… CBC/Radio-Canada is willing to place additional financial information on the record of this proceeding. In particular, we will submit to the Commission, by April 17, 2020, financial information regarding our digital activities, including </w:t>
            </w:r>
            <w:proofErr w:type="gramStart"/>
            <w:r w:rsidRPr="003D2889">
              <w:rPr>
                <w:sz w:val="20"/>
                <w:szCs w:val="20"/>
              </w:rPr>
              <w:t>those operating outside</w:t>
            </w:r>
            <w:proofErr w:type="gramEnd"/>
            <w:r w:rsidRPr="003D2889">
              <w:rPr>
                <w:sz w:val="20"/>
                <w:szCs w:val="20"/>
              </w:rPr>
              <w:t xml:space="preserve"> of the DMEO</w:t>
            </w:r>
            <w:r w:rsidRPr="00A45D77">
              <w:rPr>
                <w:sz w:val="20"/>
                <w:szCs w:val="20"/>
              </w:rPr>
              <w:t>.”</w:t>
            </w:r>
          </w:p>
        </w:tc>
        <w:tc>
          <w:tcPr>
            <w:tcW w:w="3960" w:type="dxa"/>
          </w:tcPr>
          <w:p w14:paraId="6B123ACB" w14:textId="77777777" w:rsidR="00C3373D" w:rsidRPr="00A45D77" w:rsidRDefault="00C3373D" w:rsidP="00C3373D">
            <w:pPr>
              <w:rPr>
                <w:sz w:val="20"/>
                <w:szCs w:val="20"/>
              </w:rPr>
            </w:pPr>
          </w:p>
        </w:tc>
      </w:tr>
      <w:tr w:rsidR="00F6759F" w:rsidRPr="00A45D77" w14:paraId="3405210F" w14:textId="77777777" w:rsidTr="009018B0">
        <w:trPr>
          <w:trHeight w:val="20"/>
        </w:trPr>
        <w:tc>
          <w:tcPr>
            <w:tcW w:w="1890" w:type="dxa"/>
          </w:tcPr>
          <w:p w14:paraId="50ABA149" w14:textId="7FB80CCE" w:rsidR="00F6759F" w:rsidRPr="00A45D77" w:rsidRDefault="00F6759F" w:rsidP="00C3373D">
            <w:pPr>
              <w:rPr>
                <w:sz w:val="20"/>
                <w:szCs w:val="20"/>
              </w:rPr>
            </w:pPr>
            <w:r w:rsidRPr="00A45D77">
              <w:rPr>
                <w:sz w:val="20"/>
                <w:szCs w:val="20"/>
              </w:rPr>
              <w:t>11 March 2020</w:t>
            </w:r>
          </w:p>
        </w:tc>
        <w:tc>
          <w:tcPr>
            <w:tcW w:w="4950" w:type="dxa"/>
          </w:tcPr>
          <w:p w14:paraId="63575E36" w14:textId="67F1A5FB" w:rsidR="00F6759F" w:rsidRPr="00A45D77" w:rsidRDefault="00F6759F" w:rsidP="00F6759F">
            <w:pPr>
              <w:rPr>
                <w:sz w:val="20"/>
                <w:szCs w:val="20"/>
              </w:rPr>
            </w:pPr>
            <w:r w:rsidRPr="003D2889">
              <w:rPr>
                <w:sz w:val="20"/>
                <w:szCs w:val="20"/>
              </w:rPr>
              <w:t>World Health Organization announces that Covid-19 is a global pandemic</w:t>
            </w:r>
            <w:r w:rsidRPr="003D2889">
              <w:rPr>
                <w:sz w:val="20"/>
                <w:szCs w:val="20"/>
                <w:vertAlign w:val="superscript"/>
              </w:rPr>
              <w:footnoteReference w:id="1"/>
            </w:r>
          </w:p>
        </w:tc>
        <w:tc>
          <w:tcPr>
            <w:tcW w:w="3960" w:type="dxa"/>
          </w:tcPr>
          <w:p w14:paraId="29C635A7" w14:textId="77777777" w:rsidR="00F6759F" w:rsidRPr="00A45D77" w:rsidRDefault="00F6759F" w:rsidP="00C3373D">
            <w:pPr>
              <w:rPr>
                <w:sz w:val="20"/>
                <w:szCs w:val="20"/>
              </w:rPr>
            </w:pPr>
          </w:p>
        </w:tc>
      </w:tr>
      <w:tr w:rsidR="00C3373D" w:rsidRPr="00A45D77" w14:paraId="5B2FB7EF" w14:textId="77777777" w:rsidTr="009018B0">
        <w:trPr>
          <w:trHeight w:val="20"/>
        </w:trPr>
        <w:tc>
          <w:tcPr>
            <w:tcW w:w="1890" w:type="dxa"/>
          </w:tcPr>
          <w:p w14:paraId="49B302F0" w14:textId="5BF2B3F4" w:rsidR="00C3373D" w:rsidRPr="00A45D77" w:rsidRDefault="00C3373D" w:rsidP="00C3373D">
            <w:pPr>
              <w:rPr>
                <w:sz w:val="20"/>
                <w:szCs w:val="20"/>
              </w:rPr>
            </w:pPr>
            <w:r w:rsidRPr="00A45D77">
              <w:rPr>
                <w:sz w:val="20"/>
                <w:szCs w:val="20"/>
              </w:rPr>
              <w:t>12 March 2020</w:t>
            </w:r>
          </w:p>
        </w:tc>
        <w:tc>
          <w:tcPr>
            <w:tcW w:w="4950" w:type="dxa"/>
          </w:tcPr>
          <w:p w14:paraId="73847E36" w14:textId="43BC7DD2" w:rsidR="00C3373D" w:rsidRPr="00A45D77" w:rsidRDefault="00C3373D" w:rsidP="00C3373D">
            <w:pPr>
              <w:rPr>
                <w:sz w:val="20"/>
                <w:szCs w:val="20"/>
              </w:rPr>
            </w:pPr>
            <w:r w:rsidRPr="00A45D77">
              <w:rPr>
                <w:sz w:val="20"/>
                <w:szCs w:val="20"/>
              </w:rPr>
              <w:t>FRPC asks CRTC to place list of CBC's broadcast notifications on public record in relation to CBC's claims about trustworthiness</w:t>
            </w:r>
          </w:p>
        </w:tc>
        <w:tc>
          <w:tcPr>
            <w:tcW w:w="3960" w:type="dxa"/>
          </w:tcPr>
          <w:p w14:paraId="3CEAD354" w14:textId="243D7331" w:rsidR="00C3373D" w:rsidRPr="00A45D77" w:rsidRDefault="00C3373D" w:rsidP="00C3373D">
            <w:pPr>
              <w:rPr>
                <w:sz w:val="20"/>
                <w:szCs w:val="20"/>
              </w:rPr>
            </w:pPr>
            <w:r w:rsidRPr="00A45D77">
              <w:rPr>
                <w:sz w:val="20"/>
                <w:szCs w:val="20"/>
              </w:rPr>
              <w:t xml:space="preserve">CRTC denies the request on </w:t>
            </w:r>
            <w:hyperlink r:id="rId21" w:history="1">
              <w:r w:rsidRPr="00A45D77">
                <w:rPr>
                  <w:rStyle w:val="Hyperlink"/>
                  <w:sz w:val="20"/>
                  <w:szCs w:val="20"/>
                </w:rPr>
                <w:t>22 July 2020</w:t>
              </w:r>
            </w:hyperlink>
          </w:p>
        </w:tc>
      </w:tr>
      <w:tr w:rsidR="00C3373D" w:rsidRPr="00A45D77" w14:paraId="6B2E6B89" w14:textId="77777777" w:rsidTr="009018B0">
        <w:trPr>
          <w:trHeight w:val="20"/>
        </w:trPr>
        <w:tc>
          <w:tcPr>
            <w:tcW w:w="1890" w:type="dxa"/>
          </w:tcPr>
          <w:p w14:paraId="04648C28" w14:textId="5DCEB93F" w:rsidR="00C3373D" w:rsidRPr="00A45D77" w:rsidRDefault="00C3373D" w:rsidP="00C3373D">
            <w:pPr>
              <w:rPr>
                <w:sz w:val="20"/>
                <w:szCs w:val="20"/>
              </w:rPr>
            </w:pPr>
            <w:r w:rsidRPr="00A45D77">
              <w:rPr>
                <w:sz w:val="20"/>
                <w:szCs w:val="20"/>
              </w:rPr>
              <w:t>12 March 2020</w:t>
            </w:r>
          </w:p>
        </w:tc>
        <w:tc>
          <w:tcPr>
            <w:tcW w:w="4950" w:type="dxa"/>
          </w:tcPr>
          <w:p w14:paraId="206185D8" w14:textId="0601D22D" w:rsidR="00C3373D" w:rsidRPr="00A45D77" w:rsidRDefault="00C3373D" w:rsidP="00C3373D">
            <w:pPr>
              <w:rPr>
                <w:sz w:val="20"/>
                <w:szCs w:val="20"/>
              </w:rPr>
            </w:pPr>
            <w:r w:rsidRPr="00A45D77">
              <w:rPr>
                <w:sz w:val="20"/>
                <w:szCs w:val="20"/>
              </w:rPr>
              <w:t xml:space="preserve">FRPC </w:t>
            </w:r>
            <w:hyperlink r:id="rId22" w:history="1">
              <w:r w:rsidRPr="00A45D77">
                <w:rPr>
                  <w:rStyle w:val="Hyperlink"/>
                  <w:sz w:val="20"/>
                  <w:szCs w:val="20"/>
                </w:rPr>
                <w:t>asks CRTC</w:t>
              </w:r>
            </w:hyperlink>
            <w:r w:rsidRPr="00A45D77">
              <w:rPr>
                <w:sz w:val="20"/>
                <w:szCs w:val="20"/>
              </w:rPr>
              <w:t xml:space="preserve"> to add attached copy of CBC's 53-page redacted March 2019 strategic plan to the record of the 2019-379 proceeding due to the plan’s relevance </w:t>
            </w:r>
          </w:p>
        </w:tc>
        <w:tc>
          <w:tcPr>
            <w:tcW w:w="3960" w:type="dxa"/>
          </w:tcPr>
          <w:p w14:paraId="5858627E" w14:textId="609A444B" w:rsidR="00C3373D" w:rsidRPr="00A45D77" w:rsidRDefault="00C3373D" w:rsidP="00C3373D">
            <w:pPr>
              <w:rPr>
                <w:sz w:val="20"/>
                <w:szCs w:val="20"/>
              </w:rPr>
            </w:pPr>
            <w:r w:rsidRPr="00A45D77">
              <w:rPr>
                <w:sz w:val="20"/>
                <w:szCs w:val="20"/>
              </w:rPr>
              <w:t xml:space="preserve">CRTC denies the request on </w:t>
            </w:r>
            <w:hyperlink r:id="rId23" w:history="1">
              <w:r w:rsidRPr="00A45D77">
                <w:rPr>
                  <w:rStyle w:val="Hyperlink"/>
                  <w:sz w:val="20"/>
                  <w:szCs w:val="20"/>
                </w:rPr>
                <w:t>22 July 2020</w:t>
              </w:r>
            </w:hyperlink>
          </w:p>
        </w:tc>
      </w:tr>
      <w:tr w:rsidR="00C3373D" w:rsidRPr="00A45D77" w14:paraId="76DC2F42" w14:textId="464A0EB4" w:rsidTr="009018B0">
        <w:trPr>
          <w:trHeight w:val="20"/>
        </w:trPr>
        <w:tc>
          <w:tcPr>
            <w:tcW w:w="1890" w:type="dxa"/>
          </w:tcPr>
          <w:p w14:paraId="1607C3B5" w14:textId="1230C424" w:rsidR="00C3373D" w:rsidRPr="00A45D77" w:rsidRDefault="00C3373D" w:rsidP="00C3373D">
            <w:pPr>
              <w:rPr>
                <w:sz w:val="20"/>
                <w:szCs w:val="20"/>
              </w:rPr>
            </w:pPr>
            <w:r w:rsidRPr="00A45D77">
              <w:rPr>
                <w:sz w:val="20"/>
                <w:szCs w:val="20"/>
              </w:rPr>
              <w:t>14 April 2020</w:t>
            </w:r>
          </w:p>
        </w:tc>
        <w:tc>
          <w:tcPr>
            <w:tcW w:w="4950" w:type="dxa"/>
          </w:tcPr>
          <w:p w14:paraId="42EBA822" w14:textId="5FDA14C4" w:rsidR="00C3373D" w:rsidRPr="00A45D77" w:rsidRDefault="00C3373D" w:rsidP="00C3373D">
            <w:pPr>
              <w:rPr>
                <w:sz w:val="20"/>
                <w:szCs w:val="20"/>
              </w:rPr>
            </w:pPr>
            <w:r w:rsidRPr="00A45D77">
              <w:rPr>
                <w:sz w:val="20"/>
                <w:szCs w:val="20"/>
              </w:rPr>
              <w:t xml:space="preserve">Quebecor </w:t>
            </w:r>
            <w:hyperlink r:id="rId24" w:history="1">
              <w:r w:rsidRPr="00A45D77">
                <w:rPr>
                  <w:rStyle w:val="Hyperlink"/>
                  <w:sz w:val="20"/>
                  <w:szCs w:val="20"/>
                </w:rPr>
                <w:t>asks CRTC</w:t>
              </w:r>
            </w:hyperlink>
            <w:r w:rsidRPr="00A45D77">
              <w:rPr>
                <w:sz w:val="20"/>
                <w:szCs w:val="20"/>
              </w:rPr>
              <w:t xml:space="preserve"> to consider unfair competition by CBC with private broadcasters</w:t>
            </w:r>
          </w:p>
        </w:tc>
        <w:tc>
          <w:tcPr>
            <w:tcW w:w="3960" w:type="dxa"/>
          </w:tcPr>
          <w:p w14:paraId="659DEEB9" w14:textId="07E173F5" w:rsidR="00C3373D" w:rsidRPr="00A45D77" w:rsidRDefault="00C3373D" w:rsidP="00C3373D">
            <w:pPr>
              <w:rPr>
                <w:sz w:val="20"/>
                <w:szCs w:val="20"/>
              </w:rPr>
            </w:pPr>
            <w:r w:rsidRPr="00A45D77">
              <w:rPr>
                <w:sz w:val="20"/>
                <w:szCs w:val="20"/>
              </w:rPr>
              <w:t xml:space="preserve">CRTC staff denies the request on </w:t>
            </w:r>
            <w:hyperlink r:id="rId25" w:history="1">
              <w:r w:rsidRPr="00A45D77">
                <w:rPr>
                  <w:rStyle w:val="Hyperlink"/>
                  <w:sz w:val="20"/>
                  <w:szCs w:val="20"/>
                </w:rPr>
                <w:t>6 May 2020</w:t>
              </w:r>
            </w:hyperlink>
          </w:p>
        </w:tc>
      </w:tr>
      <w:tr w:rsidR="00F6759F" w:rsidRPr="00A45D77" w14:paraId="7AFFB4A5" w14:textId="77777777" w:rsidTr="009018B0">
        <w:trPr>
          <w:trHeight w:val="20"/>
        </w:trPr>
        <w:tc>
          <w:tcPr>
            <w:tcW w:w="1890" w:type="dxa"/>
          </w:tcPr>
          <w:p w14:paraId="4F77D411" w14:textId="1D3941CB" w:rsidR="00F6759F" w:rsidRPr="00A45D77" w:rsidRDefault="00F6759F" w:rsidP="00C3373D">
            <w:pPr>
              <w:rPr>
                <w:sz w:val="20"/>
                <w:szCs w:val="20"/>
              </w:rPr>
            </w:pPr>
            <w:r w:rsidRPr="00A45D77">
              <w:rPr>
                <w:sz w:val="20"/>
                <w:szCs w:val="20"/>
              </w:rPr>
              <w:t>6 May 2020</w:t>
            </w:r>
          </w:p>
        </w:tc>
        <w:tc>
          <w:tcPr>
            <w:tcW w:w="4950" w:type="dxa"/>
          </w:tcPr>
          <w:p w14:paraId="430F7B66" w14:textId="20567D20" w:rsidR="00F6759F" w:rsidRPr="00A45D77" w:rsidRDefault="00F6759F" w:rsidP="00C3373D">
            <w:pPr>
              <w:rPr>
                <w:sz w:val="20"/>
                <w:szCs w:val="20"/>
              </w:rPr>
            </w:pPr>
            <w:r w:rsidRPr="003D2889">
              <w:rPr>
                <w:sz w:val="20"/>
                <w:szCs w:val="20"/>
              </w:rPr>
              <w:t>CRTC writes CBC and refers to “the filing of additional financial information regarding [CBC's] digital activities”</w:t>
            </w:r>
            <w:r w:rsidRPr="003D2889">
              <w:rPr>
                <w:sz w:val="20"/>
                <w:szCs w:val="20"/>
                <w:vertAlign w:val="superscript"/>
              </w:rPr>
              <w:footnoteReference w:id="2"/>
            </w:r>
            <w:r w:rsidRPr="003D2889">
              <w:rPr>
                <w:sz w:val="20"/>
                <w:szCs w:val="20"/>
              </w:rPr>
              <w:t xml:space="preserve"> mentioned by CBC in its 6 March 2020 reply</w:t>
            </w:r>
          </w:p>
        </w:tc>
        <w:tc>
          <w:tcPr>
            <w:tcW w:w="3960" w:type="dxa"/>
          </w:tcPr>
          <w:p w14:paraId="43FDCF1F" w14:textId="77777777" w:rsidR="00F6759F" w:rsidRPr="00A45D77" w:rsidRDefault="00F6759F" w:rsidP="00C3373D">
            <w:pPr>
              <w:rPr>
                <w:sz w:val="20"/>
                <w:szCs w:val="20"/>
              </w:rPr>
            </w:pPr>
          </w:p>
        </w:tc>
      </w:tr>
      <w:tr w:rsidR="00F6759F" w:rsidRPr="00A45D77" w14:paraId="603F9CD3" w14:textId="77777777" w:rsidTr="009018B0">
        <w:trPr>
          <w:trHeight w:val="20"/>
        </w:trPr>
        <w:tc>
          <w:tcPr>
            <w:tcW w:w="1890" w:type="dxa"/>
          </w:tcPr>
          <w:p w14:paraId="2C86714A" w14:textId="1A700791" w:rsidR="00F6759F" w:rsidRPr="00A45D77" w:rsidRDefault="00F6759F" w:rsidP="00C3373D">
            <w:pPr>
              <w:rPr>
                <w:sz w:val="20"/>
                <w:szCs w:val="20"/>
              </w:rPr>
            </w:pPr>
            <w:r w:rsidRPr="00A45D77">
              <w:rPr>
                <w:sz w:val="20"/>
                <w:szCs w:val="20"/>
              </w:rPr>
              <w:t>11 May 2020</w:t>
            </w:r>
          </w:p>
        </w:tc>
        <w:tc>
          <w:tcPr>
            <w:tcW w:w="4950" w:type="dxa"/>
          </w:tcPr>
          <w:p w14:paraId="3CB4F0E9" w14:textId="231E6E20" w:rsidR="00F6759F" w:rsidRPr="00A45D77" w:rsidRDefault="00F6759F" w:rsidP="00C3373D">
            <w:pPr>
              <w:rPr>
                <w:sz w:val="20"/>
                <w:szCs w:val="20"/>
              </w:rPr>
            </w:pPr>
            <w:r w:rsidRPr="003D2889">
              <w:rPr>
                <w:sz w:val="20"/>
                <w:szCs w:val="20"/>
              </w:rPr>
              <w:t xml:space="preserve">CBC writes the CRTC to say that by 12 June 2020 it will file the additional information mentioned in its 6 March 2020 </w:t>
            </w:r>
            <w:r w:rsidRPr="003D2889">
              <w:rPr>
                <w:i/>
                <w:iCs/>
                <w:sz w:val="20"/>
                <w:szCs w:val="20"/>
              </w:rPr>
              <w:t>Reply</w:t>
            </w:r>
            <w:r w:rsidRPr="003D2889">
              <w:rPr>
                <w:sz w:val="20"/>
                <w:szCs w:val="20"/>
              </w:rPr>
              <w:t xml:space="preserve"> for the years of 2018/19 to 2022/23, by 12 June 2020.</w:t>
            </w:r>
            <w:r w:rsidRPr="003D2889">
              <w:rPr>
                <w:sz w:val="20"/>
                <w:szCs w:val="20"/>
                <w:vertAlign w:val="superscript"/>
              </w:rPr>
              <w:footnoteReference w:id="3"/>
            </w:r>
            <w:r w:rsidRPr="003D2889">
              <w:rPr>
                <w:sz w:val="20"/>
                <w:szCs w:val="20"/>
              </w:rPr>
              <w:t xml:space="preserve">  </w:t>
            </w:r>
          </w:p>
        </w:tc>
        <w:tc>
          <w:tcPr>
            <w:tcW w:w="3960" w:type="dxa"/>
          </w:tcPr>
          <w:p w14:paraId="048AE9FF" w14:textId="77777777" w:rsidR="00F6759F" w:rsidRPr="00A45D77" w:rsidRDefault="00F6759F" w:rsidP="00C3373D">
            <w:pPr>
              <w:rPr>
                <w:sz w:val="20"/>
                <w:szCs w:val="20"/>
              </w:rPr>
            </w:pPr>
          </w:p>
        </w:tc>
      </w:tr>
      <w:tr w:rsidR="00F414AE" w:rsidRPr="00A45D77" w14:paraId="063249A0" w14:textId="77777777" w:rsidTr="009018B0">
        <w:trPr>
          <w:trHeight w:val="20"/>
        </w:trPr>
        <w:tc>
          <w:tcPr>
            <w:tcW w:w="1890" w:type="dxa"/>
          </w:tcPr>
          <w:p w14:paraId="43817F9A" w14:textId="32F2E354" w:rsidR="00F414AE" w:rsidRPr="00A45D77" w:rsidRDefault="00F414AE" w:rsidP="00C3373D">
            <w:pPr>
              <w:rPr>
                <w:sz w:val="20"/>
                <w:szCs w:val="20"/>
              </w:rPr>
            </w:pPr>
            <w:r w:rsidRPr="00A45D77">
              <w:rPr>
                <w:sz w:val="20"/>
                <w:szCs w:val="20"/>
              </w:rPr>
              <w:t>25 May 2020</w:t>
            </w:r>
          </w:p>
        </w:tc>
        <w:tc>
          <w:tcPr>
            <w:tcW w:w="4950" w:type="dxa"/>
          </w:tcPr>
          <w:p w14:paraId="5A09047F" w14:textId="4AD1BC54" w:rsidR="00F414AE" w:rsidRPr="00A45D77" w:rsidRDefault="00F414AE" w:rsidP="00C3373D">
            <w:pPr>
              <w:rPr>
                <w:sz w:val="20"/>
                <w:szCs w:val="20"/>
              </w:rPr>
            </w:pPr>
            <w:proofErr w:type="gramStart"/>
            <w:r w:rsidRPr="00A45D77">
              <w:rPr>
                <w:sz w:val="20"/>
                <w:szCs w:val="20"/>
              </w:rPr>
              <w:t>CRTC  public</w:t>
            </w:r>
            <w:proofErr w:type="gramEnd"/>
            <w:r w:rsidRPr="00A45D77">
              <w:rPr>
                <w:sz w:val="20"/>
                <w:szCs w:val="20"/>
              </w:rPr>
              <w:t xml:space="preserve"> hearing originally scheduled to begin concerning CBC's applications postponed</w:t>
            </w:r>
          </w:p>
        </w:tc>
        <w:tc>
          <w:tcPr>
            <w:tcW w:w="3960" w:type="dxa"/>
          </w:tcPr>
          <w:p w14:paraId="26FE55E7" w14:textId="77777777" w:rsidR="00F414AE" w:rsidRPr="00A45D77" w:rsidRDefault="00F414AE" w:rsidP="00C3373D">
            <w:pPr>
              <w:rPr>
                <w:sz w:val="20"/>
                <w:szCs w:val="20"/>
              </w:rPr>
            </w:pPr>
          </w:p>
        </w:tc>
      </w:tr>
      <w:tr w:rsidR="00C3373D" w:rsidRPr="00A45D77" w14:paraId="4C2F6F3F" w14:textId="77777777" w:rsidTr="009018B0">
        <w:trPr>
          <w:trHeight w:val="20"/>
        </w:trPr>
        <w:tc>
          <w:tcPr>
            <w:tcW w:w="1890" w:type="dxa"/>
          </w:tcPr>
          <w:p w14:paraId="290AB235" w14:textId="34CAC601" w:rsidR="00C3373D" w:rsidRPr="00A45D77" w:rsidRDefault="00C3373D" w:rsidP="00C3373D">
            <w:pPr>
              <w:rPr>
                <w:sz w:val="20"/>
                <w:szCs w:val="20"/>
              </w:rPr>
            </w:pPr>
            <w:r w:rsidRPr="00A45D77">
              <w:rPr>
                <w:sz w:val="20"/>
                <w:szCs w:val="20"/>
              </w:rPr>
              <w:t>12 June 2020</w:t>
            </w:r>
          </w:p>
        </w:tc>
        <w:tc>
          <w:tcPr>
            <w:tcW w:w="4950" w:type="dxa"/>
          </w:tcPr>
          <w:p w14:paraId="1A636D01" w14:textId="5511560F" w:rsidR="00C3373D" w:rsidRPr="00A45D77" w:rsidRDefault="00C3373D" w:rsidP="00C3373D">
            <w:pPr>
              <w:rPr>
                <w:sz w:val="20"/>
                <w:szCs w:val="20"/>
              </w:rPr>
            </w:pPr>
            <w:r w:rsidRPr="00A45D77">
              <w:rPr>
                <w:sz w:val="20"/>
                <w:szCs w:val="20"/>
              </w:rPr>
              <w:t>CBC files one page of new financial evidence about its conventional and digital services</w:t>
            </w:r>
          </w:p>
        </w:tc>
        <w:tc>
          <w:tcPr>
            <w:tcW w:w="3960" w:type="dxa"/>
          </w:tcPr>
          <w:p w14:paraId="7359795B" w14:textId="77777777" w:rsidR="00C3373D" w:rsidRPr="00A45D77" w:rsidRDefault="00C3373D" w:rsidP="00C3373D">
            <w:pPr>
              <w:rPr>
                <w:sz w:val="20"/>
                <w:szCs w:val="20"/>
              </w:rPr>
            </w:pPr>
          </w:p>
        </w:tc>
      </w:tr>
      <w:tr w:rsidR="00C3373D" w:rsidRPr="00A45D77" w14:paraId="1C363CC5" w14:textId="77777777" w:rsidTr="009018B0">
        <w:trPr>
          <w:trHeight w:val="20"/>
        </w:trPr>
        <w:tc>
          <w:tcPr>
            <w:tcW w:w="1890" w:type="dxa"/>
          </w:tcPr>
          <w:p w14:paraId="7B5F1BEA" w14:textId="177C563C" w:rsidR="00C3373D" w:rsidRPr="00A45D77" w:rsidRDefault="00C3373D" w:rsidP="00C3373D">
            <w:pPr>
              <w:rPr>
                <w:sz w:val="20"/>
                <w:szCs w:val="20"/>
              </w:rPr>
            </w:pPr>
            <w:r w:rsidRPr="00A45D77">
              <w:rPr>
                <w:sz w:val="20"/>
                <w:szCs w:val="20"/>
              </w:rPr>
              <w:t>22 June 2020</w:t>
            </w:r>
          </w:p>
        </w:tc>
        <w:tc>
          <w:tcPr>
            <w:tcW w:w="4950" w:type="dxa"/>
          </w:tcPr>
          <w:p w14:paraId="16EC0427" w14:textId="77777777" w:rsidR="00C3373D" w:rsidRPr="00A45D77" w:rsidRDefault="00C3373D" w:rsidP="00C3373D">
            <w:pPr>
              <w:rPr>
                <w:sz w:val="20"/>
                <w:szCs w:val="20"/>
              </w:rPr>
            </w:pPr>
            <w:r w:rsidRPr="00A45D77">
              <w:rPr>
                <w:sz w:val="20"/>
                <w:szCs w:val="20"/>
              </w:rPr>
              <w:t xml:space="preserve">CRTC invites comment on CBC's new financial evidence, in </w:t>
            </w:r>
            <w:hyperlink r:id="rId26" w:history="1">
              <w:r w:rsidRPr="00A45D77">
                <w:rPr>
                  <w:rStyle w:val="Hyperlink"/>
                  <w:sz w:val="20"/>
                  <w:szCs w:val="20"/>
                </w:rPr>
                <w:t>2019-379-3</w:t>
              </w:r>
            </w:hyperlink>
          </w:p>
          <w:p w14:paraId="0ABED8F2" w14:textId="323E19E7" w:rsidR="00F414AE" w:rsidRPr="00A45D77" w:rsidRDefault="00F414AE" w:rsidP="00C3373D">
            <w:pPr>
              <w:rPr>
                <w:sz w:val="20"/>
                <w:szCs w:val="20"/>
              </w:rPr>
            </w:pPr>
            <w:r w:rsidRPr="00A45D77">
              <w:rPr>
                <w:sz w:val="20"/>
                <w:szCs w:val="20"/>
              </w:rPr>
              <w:t>Broadcasting Decision CRTC 2020-201 renews CBC's broadcasting licences administratively from September 2020 to end of August 2021, and extends distribution orders for three of CBC's discretionary television programming services</w:t>
            </w:r>
          </w:p>
        </w:tc>
        <w:tc>
          <w:tcPr>
            <w:tcW w:w="3960" w:type="dxa"/>
          </w:tcPr>
          <w:p w14:paraId="569575FC" w14:textId="77777777" w:rsidR="00C3373D" w:rsidRPr="00A45D77" w:rsidRDefault="00C3373D" w:rsidP="00C3373D">
            <w:pPr>
              <w:rPr>
                <w:sz w:val="20"/>
                <w:szCs w:val="20"/>
              </w:rPr>
            </w:pPr>
          </w:p>
        </w:tc>
      </w:tr>
      <w:tr w:rsidR="00C3373D" w:rsidRPr="00A45D77" w14:paraId="4EF43C76" w14:textId="77777777" w:rsidTr="009018B0">
        <w:trPr>
          <w:trHeight w:val="20"/>
        </w:trPr>
        <w:tc>
          <w:tcPr>
            <w:tcW w:w="1890" w:type="dxa"/>
          </w:tcPr>
          <w:p w14:paraId="1ED86D6E" w14:textId="33D4116A" w:rsidR="00C3373D" w:rsidRPr="00A45D77" w:rsidRDefault="00C3373D" w:rsidP="00C3373D">
            <w:pPr>
              <w:rPr>
                <w:sz w:val="20"/>
                <w:szCs w:val="20"/>
              </w:rPr>
            </w:pPr>
            <w:r w:rsidRPr="00A45D77">
              <w:rPr>
                <w:sz w:val="20"/>
                <w:szCs w:val="20"/>
              </w:rPr>
              <w:t>13 July 2020</w:t>
            </w:r>
          </w:p>
        </w:tc>
        <w:tc>
          <w:tcPr>
            <w:tcW w:w="4950" w:type="dxa"/>
          </w:tcPr>
          <w:p w14:paraId="6FEAC4FD" w14:textId="5ABA7EDA" w:rsidR="00C3373D" w:rsidRPr="00A45D77" w:rsidRDefault="00C3373D" w:rsidP="00C3373D">
            <w:pPr>
              <w:rPr>
                <w:sz w:val="20"/>
                <w:szCs w:val="20"/>
              </w:rPr>
            </w:pPr>
            <w:r w:rsidRPr="00A45D77">
              <w:rPr>
                <w:sz w:val="20"/>
                <w:szCs w:val="20"/>
              </w:rPr>
              <w:t>Interveners, including FRPC, reply to CBC's new financial evidence</w:t>
            </w:r>
          </w:p>
        </w:tc>
        <w:tc>
          <w:tcPr>
            <w:tcW w:w="3960" w:type="dxa"/>
          </w:tcPr>
          <w:p w14:paraId="1C940850" w14:textId="77777777" w:rsidR="00C3373D" w:rsidRPr="00A45D77" w:rsidRDefault="00C3373D" w:rsidP="00C3373D">
            <w:pPr>
              <w:rPr>
                <w:sz w:val="20"/>
                <w:szCs w:val="20"/>
              </w:rPr>
            </w:pPr>
          </w:p>
        </w:tc>
      </w:tr>
      <w:tr w:rsidR="00C3373D" w:rsidRPr="00A45D77" w14:paraId="48342802" w14:textId="77777777" w:rsidTr="009018B0">
        <w:trPr>
          <w:trHeight w:val="20"/>
        </w:trPr>
        <w:tc>
          <w:tcPr>
            <w:tcW w:w="1890" w:type="dxa"/>
          </w:tcPr>
          <w:p w14:paraId="0CA3F401" w14:textId="54084BFF" w:rsidR="00C3373D" w:rsidRPr="00A45D77" w:rsidRDefault="00C3373D" w:rsidP="00C3373D">
            <w:pPr>
              <w:rPr>
                <w:sz w:val="20"/>
                <w:szCs w:val="20"/>
              </w:rPr>
            </w:pPr>
            <w:r w:rsidRPr="00A45D77">
              <w:rPr>
                <w:sz w:val="20"/>
                <w:szCs w:val="20"/>
              </w:rPr>
              <w:t>23 July 2020</w:t>
            </w:r>
          </w:p>
        </w:tc>
        <w:tc>
          <w:tcPr>
            <w:tcW w:w="4950" w:type="dxa"/>
          </w:tcPr>
          <w:p w14:paraId="24E0E60B" w14:textId="77777777" w:rsidR="00C3373D" w:rsidRPr="00A45D77" w:rsidRDefault="00C3373D" w:rsidP="00C3373D">
            <w:pPr>
              <w:rPr>
                <w:sz w:val="20"/>
                <w:szCs w:val="20"/>
              </w:rPr>
            </w:pPr>
            <w:r w:rsidRPr="00A45D77">
              <w:rPr>
                <w:sz w:val="20"/>
                <w:szCs w:val="20"/>
              </w:rPr>
              <w:t>CBC replies to interveners and states at paragraph 13 that</w:t>
            </w:r>
          </w:p>
          <w:p w14:paraId="08D48376" w14:textId="204507B6" w:rsidR="00C3373D" w:rsidRPr="00A45D77" w:rsidRDefault="00C3373D" w:rsidP="00C3373D">
            <w:pPr>
              <w:rPr>
                <w:sz w:val="20"/>
                <w:szCs w:val="20"/>
              </w:rPr>
            </w:pPr>
            <w:r w:rsidRPr="00A45D77">
              <w:rPr>
                <w:sz w:val="20"/>
                <w:szCs w:val="20"/>
              </w:rPr>
              <w:lastRenderedPageBreak/>
              <w:t>“…</w:t>
            </w:r>
            <w:r w:rsidRPr="00A45D77">
              <w:rPr>
                <w:sz w:val="20"/>
                <w:szCs w:val="20"/>
              </w:rPr>
              <w:t>CBC/Radio-Canada cannot provide any meaningful predictions regarding its future financial circumstances. No clarity for projections is likely before at least 18 to 24 months. And even then, any economic and financial predictions will be tentative, at best.</w:t>
            </w:r>
            <w:r w:rsidRPr="00A45D77">
              <w:rPr>
                <w:sz w:val="20"/>
                <w:szCs w:val="20"/>
              </w:rPr>
              <w:t>”</w:t>
            </w:r>
          </w:p>
        </w:tc>
        <w:tc>
          <w:tcPr>
            <w:tcW w:w="3960" w:type="dxa"/>
          </w:tcPr>
          <w:p w14:paraId="5BC40914" w14:textId="77777777" w:rsidR="00C3373D" w:rsidRPr="00A45D77" w:rsidRDefault="00C3373D" w:rsidP="00C3373D">
            <w:pPr>
              <w:rPr>
                <w:sz w:val="20"/>
                <w:szCs w:val="20"/>
              </w:rPr>
            </w:pPr>
          </w:p>
        </w:tc>
      </w:tr>
      <w:tr w:rsidR="00C3373D" w:rsidRPr="00A45D77" w14:paraId="28EB395B" w14:textId="2D916E2E" w:rsidTr="009018B0">
        <w:trPr>
          <w:trHeight w:val="20"/>
        </w:trPr>
        <w:tc>
          <w:tcPr>
            <w:tcW w:w="1890" w:type="dxa"/>
          </w:tcPr>
          <w:p w14:paraId="4309E40F" w14:textId="2FB5206B" w:rsidR="00C3373D" w:rsidRPr="00A45D77" w:rsidRDefault="00C3373D" w:rsidP="00C3373D">
            <w:pPr>
              <w:rPr>
                <w:sz w:val="20"/>
                <w:szCs w:val="20"/>
              </w:rPr>
            </w:pPr>
            <w:r w:rsidRPr="00A45D77">
              <w:rPr>
                <w:sz w:val="20"/>
                <w:szCs w:val="20"/>
              </w:rPr>
              <w:t>24 July 2020</w:t>
            </w:r>
          </w:p>
        </w:tc>
        <w:tc>
          <w:tcPr>
            <w:tcW w:w="4950" w:type="dxa"/>
          </w:tcPr>
          <w:p w14:paraId="6D7EFA19" w14:textId="06892881" w:rsidR="00C3373D" w:rsidRPr="00A45D77" w:rsidRDefault="00C3373D" w:rsidP="00C3373D">
            <w:pPr>
              <w:rPr>
                <w:sz w:val="20"/>
                <w:szCs w:val="20"/>
              </w:rPr>
            </w:pPr>
            <w:r w:rsidRPr="00A45D77">
              <w:rPr>
                <w:sz w:val="20"/>
                <w:szCs w:val="20"/>
              </w:rPr>
              <w:t xml:space="preserve">CMAC </w:t>
            </w:r>
            <w:hyperlink r:id="rId27" w:history="1">
              <w:r w:rsidRPr="00A45D77">
                <w:rPr>
                  <w:rStyle w:val="Hyperlink"/>
                  <w:sz w:val="20"/>
                  <w:szCs w:val="20"/>
                </w:rPr>
                <w:t>asks CRTC</w:t>
              </w:r>
            </w:hyperlink>
            <w:r w:rsidRPr="00A45D77">
              <w:rPr>
                <w:sz w:val="20"/>
                <w:szCs w:val="20"/>
              </w:rPr>
              <w:t xml:space="preserve"> to order CBC to file more employee data with respect to diversity and complaints about discrimination or racism</w:t>
            </w:r>
          </w:p>
        </w:tc>
        <w:tc>
          <w:tcPr>
            <w:tcW w:w="3960" w:type="dxa"/>
          </w:tcPr>
          <w:p w14:paraId="3B4D8B71" w14:textId="5B71BA11" w:rsidR="00C3373D" w:rsidRPr="00A45D77" w:rsidRDefault="00C3373D" w:rsidP="00C3373D">
            <w:pPr>
              <w:rPr>
                <w:sz w:val="20"/>
                <w:szCs w:val="20"/>
              </w:rPr>
            </w:pPr>
            <w:r w:rsidRPr="00A45D77">
              <w:rPr>
                <w:sz w:val="20"/>
                <w:szCs w:val="20"/>
              </w:rPr>
              <w:t xml:space="preserve">CRTC denies </w:t>
            </w:r>
            <w:r w:rsidR="00C128B5" w:rsidRPr="00A45D77">
              <w:rPr>
                <w:sz w:val="20"/>
                <w:szCs w:val="20"/>
              </w:rPr>
              <w:t xml:space="preserve">the request </w:t>
            </w:r>
            <w:proofErr w:type="spellStart"/>
            <w:r w:rsidRPr="00A45D77">
              <w:rPr>
                <w:sz w:val="20"/>
                <w:szCs w:val="20"/>
              </w:rPr>
              <w:t>request</w:t>
            </w:r>
            <w:proofErr w:type="spellEnd"/>
            <w:r w:rsidRPr="00A45D77">
              <w:rPr>
                <w:sz w:val="20"/>
                <w:szCs w:val="20"/>
              </w:rPr>
              <w:t xml:space="preserve"> on </w:t>
            </w:r>
            <w:hyperlink r:id="rId28" w:history="1">
              <w:r w:rsidRPr="00A45D77">
                <w:rPr>
                  <w:rStyle w:val="Hyperlink"/>
                  <w:sz w:val="20"/>
                  <w:szCs w:val="20"/>
                </w:rPr>
                <w:t>10 November 2020</w:t>
              </w:r>
            </w:hyperlink>
          </w:p>
        </w:tc>
      </w:tr>
      <w:tr w:rsidR="00C3373D" w:rsidRPr="00A45D77" w14:paraId="60C04DA5" w14:textId="77777777" w:rsidTr="009018B0">
        <w:trPr>
          <w:trHeight w:val="20"/>
        </w:trPr>
        <w:tc>
          <w:tcPr>
            <w:tcW w:w="1890" w:type="dxa"/>
          </w:tcPr>
          <w:p w14:paraId="512B7E9F" w14:textId="2CE06084" w:rsidR="00C3373D" w:rsidRPr="00A45D77" w:rsidRDefault="00C3373D" w:rsidP="00C3373D">
            <w:pPr>
              <w:rPr>
                <w:sz w:val="20"/>
                <w:szCs w:val="20"/>
              </w:rPr>
            </w:pPr>
            <w:r w:rsidRPr="00A45D77">
              <w:rPr>
                <w:sz w:val="20"/>
                <w:szCs w:val="20"/>
              </w:rPr>
              <w:t>4 August 2020</w:t>
            </w:r>
          </w:p>
        </w:tc>
        <w:tc>
          <w:tcPr>
            <w:tcW w:w="4950" w:type="dxa"/>
          </w:tcPr>
          <w:p w14:paraId="0CA57F71" w14:textId="54386D5C" w:rsidR="00C3373D" w:rsidRPr="00A45D77" w:rsidRDefault="00C3373D" w:rsidP="00C3373D">
            <w:pPr>
              <w:rPr>
                <w:sz w:val="20"/>
                <w:szCs w:val="20"/>
              </w:rPr>
            </w:pPr>
            <w:r w:rsidRPr="00A45D77">
              <w:rPr>
                <w:sz w:val="20"/>
                <w:szCs w:val="20"/>
              </w:rPr>
              <w:t xml:space="preserve">FRPC </w:t>
            </w:r>
            <w:hyperlink r:id="rId29" w:history="1">
              <w:r w:rsidRPr="00A45D77">
                <w:rPr>
                  <w:rStyle w:val="Hyperlink"/>
                  <w:sz w:val="20"/>
                  <w:szCs w:val="20"/>
                </w:rPr>
                <w:t>asks CRTC</w:t>
              </w:r>
            </w:hyperlink>
            <w:r w:rsidRPr="00A45D77">
              <w:rPr>
                <w:sz w:val="20"/>
                <w:szCs w:val="20"/>
              </w:rPr>
              <w:t xml:space="preserve"> to terminate the 2019-379 proceeding due to lack of evidence and to instead review its policy for public broadcasting </w:t>
            </w:r>
          </w:p>
        </w:tc>
        <w:tc>
          <w:tcPr>
            <w:tcW w:w="3960" w:type="dxa"/>
          </w:tcPr>
          <w:p w14:paraId="4416D82F" w14:textId="77777777" w:rsidR="00C3373D" w:rsidRPr="00A45D77" w:rsidRDefault="00C3373D" w:rsidP="00C3373D">
            <w:pPr>
              <w:rPr>
                <w:sz w:val="20"/>
                <w:szCs w:val="20"/>
              </w:rPr>
            </w:pPr>
          </w:p>
        </w:tc>
      </w:tr>
      <w:tr w:rsidR="00F13F58" w:rsidRPr="00A45D77" w14:paraId="39687D94" w14:textId="77777777" w:rsidTr="009018B0">
        <w:trPr>
          <w:trHeight w:val="20"/>
        </w:trPr>
        <w:tc>
          <w:tcPr>
            <w:tcW w:w="1890" w:type="dxa"/>
          </w:tcPr>
          <w:p w14:paraId="73ACBA92" w14:textId="70F6012D" w:rsidR="00F13F58" w:rsidRPr="00A45D77" w:rsidRDefault="00F13F58" w:rsidP="00C3373D">
            <w:pPr>
              <w:rPr>
                <w:sz w:val="20"/>
                <w:szCs w:val="20"/>
              </w:rPr>
            </w:pPr>
            <w:r w:rsidRPr="00A45D77">
              <w:rPr>
                <w:sz w:val="20"/>
                <w:szCs w:val="20"/>
              </w:rPr>
              <w:t>2 September 2020</w:t>
            </w:r>
          </w:p>
        </w:tc>
        <w:tc>
          <w:tcPr>
            <w:tcW w:w="4950" w:type="dxa"/>
          </w:tcPr>
          <w:p w14:paraId="447E6B99" w14:textId="63ACFB57" w:rsidR="00F13F58" w:rsidRPr="00A45D77" w:rsidRDefault="00F13F58" w:rsidP="00C3373D">
            <w:pPr>
              <w:rPr>
                <w:sz w:val="20"/>
                <w:szCs w:val="20"/>
              </w:rPr>
            </w:pPr>
            <w:r w:rsidRPr="00A45D77">
              <w:rPr>
                <w:sz w:val="20"/>
                <w:szCs w:val="20"/>
              </w:rPr>
              <w:t xml:space="preserve">FRPC </w:t>
            </w:r>
            <w:hyperlink r:id="rId30" w:history="1">
              <w:r w:rsidRPr="00A45D77">
                <w:rPr>
                  <w:rStyle w:val="Hyperlink"/>
                  <w:sz w:val="20"/>
                  <w:szCs w:val="20"/>
                </w:rPr>
                <w:t>asks CRTC</w:t>
              </w:r>
            </w:hyperlink>
            <w:r w:rsidRPr="00A45D77">
              <w:rPr>
                <w:sz w:val="20"/>
                <w:szCs w:val="20"/>
              </w:rPr>
              <w:t xml:space="preserve"> to add information about broadcast notifications to 2019-379 proceeding</w:t>
            </w:r>
          </w:p>
        </w:tc>
        <w:tc>
          <w:tcPr>
            <w:tcW w:w="3960" w:type="dxa"/>
          </w:tcPr>
          <w:p w14:paraId="40F2B076" w14:textId="77777777" w:rsidR="00F13F58" w:rsidRPr="00A45D77" w:rsidRDefault="00F13F58" w:rsidP="00C3373D">
            <w:pPr>
              <w:rPr>
                <w:sz w:val="20"/>
                <w:szCs w:val="20"/>
              </w:rPr>
            </w:pPr>
          </w:p>
        </w:tc>
      </w:tr>
      <w:tr w:rsidR="006C0248" w:rsidRPr="00A45D77" w14:paraId="6645F3E5" w14:textId="77777777" w:rsidTr="009018B0">
        <w:trPr>
          <w:trHeight w:val="20"/>
        </w:trPr>
        <w:tc>
          <w:tcPr>
            <w:tcW w:w="1890" w:type="dxa"/>
          </w:tcPr>
          <w:p w14:paraId="2F836C2B" w14:textId="1345EBE4" w:rsidR="006C0248" w:rsidRPr="00A45D77" w:rsidRDefault="006C0248" w:rsidP="00C3373D">
            <w:pPr>
              <w:rPr>
                <w:sz w:val="20"/>
                <w:szCs w:val="20"/>
              </w:rPr>
            </w:pPr>
            <w:r w:rsidRPr="00A45D77">
              <w:rPr>
                <w:sz w:val="20"/>
                <w:szCs w:val="20"/>
              </w:rPr>
              <w:t>28 October 2020</w:t>
            </w:r>
          </w:p>
        </w:tc>
        <w:tc>
          <w:tcPr>
            <w:tcW w:w="4950" w:type="dxa"/>
          </w:tcPr>
          <w:p w14:paraId="5FD98942" w14:textId="5B62E0AF" w:rsidR="006C0248" w:rsidRPr="00A45D77" w:rsidRDefault="006C0248" w:rsidP="00C3373D">
            <w:pPr>
              <w:rPr>
                <w:sz w:val="20"/>
                <w:szCs w:val="20"/>
              </w:rPr>
            </w:pPr>
            <w:r w:rsidRPr="00A45D77">
              <w:rPr>
                <w:sz w:val="20"/>
                <w:szCs w:val="20"/>
              </w:rPr>
              <w:t xml:space="preserve">FRPC </w:t>
            </w:r>
            <w:hyperlink r:id="rId31" w:history="1">
              <w:r w:rsidRPr="00A45D77">
                <w:rPr>
                  <w:rStyle w:val="Hyperlink"/>
                  <w:sz w:val="20"/>
                  <w:szCs w:val="20"/>
                </w:rPr>
                <w:t>asks CRTC</w:t>
              </w:r>
            </w:hyperlink>
            <w:r w:rsidRPr="00A45D77">
              <w:rPr>
                <w:sz w:val="20"/>
                <w:szCs w:val="20"/>
              </w:rPr>
              <w:t xml:space="preserve"> to add CBC’s ‘Tandem initiative’ in branded content to </w:t>
            </w:r>
            <w:r w:rsidR="009018B0" w:rsidRPr="00A45D77">
              <w:rPr>
                <w:sz w:val="20"/>
                <w:szCs w:val="20"/>
              </w:rPr>
              <w:t>2019-379 proceeding</w:t>
            </w:r>
          </w:p>
        </w:tc>
        <w:tc>
          <w:tcPr>
            <w:tcW w:w="3960" w:type="dxa"/>
          </w:tcPr>
          <w:p w14:paraId="37738870" w14:textId="77777777" w:rsidR="006C0248" w:rsidRPr="00A45D77" w:rsidRDefault="006C0248" w:rsidP="00C3373D">
            <w:pPr>
              <w:rPr>
                <w:sz w:val="20"/>
                <w:szCs w:val="20"/>
              </w:rPr>
            </w:pPr>
          </w:p>
        </w:tc>
      </w:tr>
      <w:tr w:rsidR="006C0248" w:rsidRPr="00A45D77" w14:paraId="60F567E9" w14:textId="77777777" w:rsidTr="009018B0">
        <w:trPr>
          <w:trHeight w:val="20"/>
        </w:trPr>
        <w:tc>
          <w:tcPr>
            <w:tcW w:w="1890" w:type="dxa"/>
          </w:tcPr>
          <w:p w14:paraId="0C6E11F2" w14:textId="76A9A9F5" w:rsidR="006C0248" w:rsidRPr="00A45D77" w:rsidRDefault="006C0248" w:rsidP="00C3373D">
            <w:pPr>
              <w:rPr>
                <w:sz w:val="20"/>
                <w:szCs w:val="20"/>
              </w:rPr>
            </w:pPr>
            <w:r w:rsidRPr="00A45D77">
              <w:rPr>
                <w:sz w:val="20"/>
                <w:szCs w:val="20"/>
              </w:rPr>
              <w:t>30 October 2020</w:t>
            </w:r>
          </w:p>
        </w:tc>
        <w:tc>
          <w:tcPr>
            <w:tcW w:w="4950" w:type="dxa"/>
          </w:tcPr>
          <w:p w14:paraId="75B32164" w14:textId="1A640C2A" w:rsidR="006C0248" w:rsidRPr="00A45D77" w:rsidRDefault="006C0248" w:rsidP="00C3373D">
            <w:pPr>
              <w:rPr>
                <w:sz w:val="20"/>
                <w:szCs w:val="20"/>
              </w:rPr>
            </w:pPr>
            <w:r w:rsidRPr="00A45D77">
              <w:rPr>
                <w:sz w:val="20"/>
                <w:szCs w:val="20"/>
              </w:rPr>
              <w:t xml:space="preserve">FRPC </w:t>
            </w:r>
            <w:hyperlink r:id="rId32" w:history="1">
              <w:r w:rsidRPr="00A45D77">
                <w:rPr>
                  <w:rStyle w:val="Hyperlink"/>
                  <w:sz w:val="20"/>
                  <w:szCs w:val="20"/>
                </w:rPr>
                <w:t>asks CRTC</w:t>
              </w:r>
            </w:hyperlink>
            <w:r w:rsidRPr="00A45D77">
              <w:rPr>
                <w:sz w:val="20"/>
                <w:szCs w:val="20"/>
              </w:rPr>
              <w:t xml:space="preserve"> to add new evidence about CBC's ‘years-long’ practice of publishing branded content</w:t>
            </w:r>
          </w:p>
        </w:tc>
        <w:tc>
          <w:tcPr>
            <w:tcW w:w="3960" w:type="dxa"/>
          </w:tcPr>
          <w:p w14:paraId="7414E72C" w14:textId="77777777" w:rsidR="006C0248" w:rsidRPr="00A45D77" w:rsidRDefault="006C0248" w:rsidP="00C3373D">
            <w:pPr>
              <w:rPr>
                <w:sz w:val="20"/>
                <w:szCs w:val="20"/>
              </w:rPr>
            </w:pPr>
          </w:p>
        </w:tc>
      </w:tr>
      <w:tr w:rsidR="00C3373D" w:rsidRPr="00A45D77" w14:paraId="58AABA4F" w14:textId="14C52F78" w:rsidTr="009018B0">
        <w:trPr>
          <w:trHeight w:val="20"/>
        </w:trPr>
        <w:tc>
          <w:tcPr>
            <w:tcW w:w="1890" w:type="dxa"/>
          </w:tcPr>
          <w:p w14:paraId="2F2FD27C" w14:textId="178AFEC7" w:rsidR="00C3373D" w:rsidRPr="00A45D77" w:rsidRDefault="00C3373D" w:rsidP="00C3373D">
            <w:pPr>
              <w:rPr>
                <w:sz w:val="20"/>
                <w:szCs w:val="20"/>
              </w:rPr>
            </w:pPr>
            <w:hyperlink r:id="rId33" w:history="1">
              <w:r w:rsidRPr="00A45D77">
                <w:rPr>
                  <w:rStyle w:val="Hyperlink"/>
                  <w:sz w:val="20"/>
                  <w:szCs w:val="20"/>
                </w:rPr>
                <w:t>10 November 2020</w:t>
              </w:r>
            </w:hyperlink>
          </w:p>
        </w:tc>
        <w:tc>
          <w:tcPr>
            <w:tcW w:w="4950" w:type="dxa"/>
          </w:tcPr>
          <w:p w14:paraId="6E1B9FD7" w14:textId="5A5C7BB3" w:rsidR="00C3373D" w:rsidRPr="00A45D77" w:rsidRDefault="00C3373D" w:rsidP="00C3373D">
            <w:pPr>
              <w:rPr>
                <w:sz w:val="20"/>
                <w:szCs w:val="20"/>
              </w:rPr>
            </w:pPr>
            <w:r w:rsidRPr="00A45D77">
              <w:rPr>
                <w:sz w:val="20"/>
                <w:szCs w:val="20"/>
              </w:rPr>
              <w:t>CRTC asks CBC for more information regarding diversity</w:t>
            </w:r>
          </w:p>
        </w:tc>
        <w:tc>
          <w:tcPr>
            <w:tcW w:w="3960" w:type="dxa"/>
          </w:tcPr>
          <w:p w14:paraId="3BB6F838" w14:textId="663EF668" w:rsidR="00C3373D" w:rsidRPr="00A45D77" w:rsidRDefault="00C3373D" w:rsidP="00C3373D">
            <w:pPr>
              <w:rPr>
                <w:sz w:val="20"/>
                <w:szCs w:val="20"/>
              </w:rPr>
            </w:pPr>
            <w:r w:rsidRPr="00A45D77">
              <w:rPr>
                <w:sz w:val="20"/>
                <w:szCs w:val="20"/>
              </w:rPr>
              <w:t>Deadline:  1 December 2020</w:t>
            </w:r>
          </w:p>
        </w:tc>
      </w:tr>
      <w:tr w:rsidR="00C3373D" w:rsidRPr="00A45D77" w14:paraId="4ECCC000" w14:textId="78FE63D3" w:rsidTr="009018B0">
        <w:trPr>
          <w:trHeight w:val="20"/>
        </w:trPr>
        <w:tc>
          <w:tcPr>
            <w:tcW w:w="1890" w:type="dxa"/>
          </w:tcPr>
          <w:p w14:paraId="57AD8E7B" w14:textId="259934A5" w:rsidR="00C3373D" w:rsidRPr="00A45D77" w:rsidRDefault="00C3373D" w:rsidP="00C3373D">
            <w:pPr>
              <w:rPr>
                <w:sz w:val="20"/>
                <w:szCs w:val="20"/>
              </w:rPr>
            </w:pPr>
            <w:r w:rsidRPr="00A45D77">
              <w:rPr>
                <w:sz w:val="20"/>
                <w:szCs w:val="20"/>
              </w:rPr>
              <w:t>13 November 2020</w:t>
            </w:r>
          </w:p>
        </w:tc>
        <w:tc>
          <w:tcPr>
            <w:tcW w:w="4950" w:type="dxa"/>
          </w:tcPr>
          <w:p w14:paraId="383FEDA9" w14:textId="441E1973" w:rsidR="00C3373D" w:rsidRPr="00A45D77" w:rsidRDefault="00C3373D" w:rsidP="00C3373D">
            <w:pPr>
              <w:rPr>
                <w:sz w:val="20"/>
                <w:szCs w:val="20"/>
              </w:rPr>
            </w:pPr>
            <w:r w:rsidRPr="00A45D77">
              <w:rPr>
                <w:sz w:val="20"/>
                <w:szCs w:val="20"/>
              </w:rPr>
              <w:t xml:space="preserve">25 former employees of the CBC </w:t>
            </w:r>
            <w:hyperlink r:id="rId34" w:history="1">
              <w:r w:rsidRPr="00A45D77">
                <w:rPr>
                  <w:rStyle w:val="Hyperlink"/>
                  <w:sz w:val="20"/>
                  <w:szCs w:val="20"/>
                </w:rPr>
                <w:t>ask CRTC</w:t>
              </w:r>
            </w:hyperlink>
            <w:r w:rsidRPr="00A45D77">
              <w:rPr>
                <w:sz w:val="20"/>
                <w:szCs w:val="20"/>
              </w:rPr>
              <w:t xml:space="preserve"> to investigate Tandem, or in the alternative, to change its procedures to add the branding issue to the agenda of the 2019-379 proceeding</w:t>
            </w:r>
          </w:p>
        </w:tc>
        <w:tc>
          <w:tcPr>
            <w:tcW w:w="3960" w:type="dxa"/>
          </w:tcPr>
          <w:p w14:paraId="078D323B" w14:textId="77777777" w:rsidR="00C3373D" w:rsidRPr="00A45D77" w:rsidRDefault="00C3373D" w:rsidP="00C3373D">
            <w:pPr>
              <w:rPr>
                <w:sz w:val="20"/>
                <w:szCs w:val="20"/>
              </w:rPr>
            </w:pPr>
          </w:p>
        </w:tc>
      </w:tr>
    </w:tbl>
    <w:p w14:paraId="4F063613" w14:textId="77777777" w:rsidR="00AA6D43" w:rsidRDefault="00AA6D43" w:rsidP="00F13F58"/>
    <w:sectPr w:rsidR="00AA6D43">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9129A" w14:textId="77777777" w:rsidR="00053F47" w:rsidRDefault="00053F47" w:rsidP="003D2889">
      <w:pPr>
        <w:spacing w:after="0" w:line="240" w:lineRule="auto"/>
      </w:pPr>
      <w:r>
        <w:separator/>
      </w:r>
    </w:p>
  </w:endnote>
  <w:endnote w:type="continuationSeparator" w:id="0">
    <w:p w14:paraId="5A3C6CED" w14:textId="77777777" w:rsidR="00053F47" w:rsidRDefault="00053F47" w:rsidP="003D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61ECC" w14:textId="77777777" w:rsidR="00053F47" w:rsidRDefault="00053F47" w:rsidP="003D2889">
      <w:pPr>
        <w:spacing w:after="0" w:line="240" w:lineRule="auto"/>
      </w:pPr>
      <w:r>
        <w:separator/>
      </w:r>
    </w:p>
  </w:footnote>
  <w:footnote w:type="continuationSeparator" w:id="0">
    <w:p w14:paraId="49A44FCE" w14:textId="77777777" w:rsidR="00053F47" w:rsidRDefault="00053F47" w:rsidP="003D2889">
      <w:pPr>
        <w:spacing w:after="0" w:line="240" w:lineRule="auto"/>
      </w:pPr>
      <w:r>
        <w:continuationSeparator/>
      </w:r>
    </w:p>
  </w:footnote>
  <w:footnote w:id="1">
    <w:p w14:paraId="3C7973C9" w14:textId="77777777" w:rsidR="00F6759F" w:rsidRDefault="00F6759F" w:rsidP="00F6759F">
      <w:pPr>
        <w:pStyle w:val="FootnoteText"/>
      </w:pPr>
      <w:r>
        <w:rPr>
          <w:rStyle w:val="FootnoteReference"/>
        </w:rPr>
        <w:footnoteRef/>
      </w:r>
      <w:r>
        <w:t xml:space="preserve"> </w:t>
      </w:r>
      <w:r>
        <w:tab/>
      </w:r>
      <w:r w:rsidRPr="00012B0C">
        <w:t xml:space="preserve">World Health Organization, </w:t>
      </w:r>
      <w:hyperlink r:id="rId1" w:history="1">
        <w:r w:rsidRPr="00012B0C">
          <w:rPr>
            <w:rStyle w:val="Hyperlink"/>
          </w:rPr>
          <w:t>https://www.who.int/news-room/detail/27-04-2020-who-timeline---covid-19?gclid=Cj0KCQjw6ar4BRDnARIsAITGzlDgAHphNSGCJZxEYv7KNTe2NMieFspkCb90t7vHphzMFwGAPJLk13gaAogMEALw_wcB</w:t>
        </w:r>
      </w:hyperlink>
      <w:r>
        <w:t xml:space="preserve">. </w:t>
      </w:r>
    </w:p>
  </w:footnote>
  <w:footnote w:id="2">
    <w:p w14:paraId="6BF7DFA6" w14:textId="77777777" w:rsidR="00F6759F" w:rsidRPr="007B63D6" w:rsidRDefault="00F6759F" w:rsidP="00F6759F">
      <w:pPr>
        <w:pStyle w:val="FootnoteText"/>
        <w:rPr>
          <w:i/>
          <w:iCs/>
        </w:rPr>
      </w:pPr>
      <w:r>
        <w:rPr>
          <w:rStyle w:val="FootnoteReference"/>
        </w:rPr>
        <w:footnoteRef/>
      </w:r>
      <w:r>
        <w:t xml:space="preserve"> </w:t>
      </w:r>
      <w:r>
        <w:tab/>
        <w:t xml:space="preserve">DM#3849736, CBC, </w:t>
      </w:r>
      <w:r w:rsidRPr="007B63D6">
        <w:rPr>
          <w:i/>
          <w:iCs/>
        </w:rPr>
        <w:t>Response from CBC/Radio-Canada to the Request for information -</w:t>
      </w:r>
    </w:p>
    <w:p w14:paraId="1F4BC46A" w14:textId="77777777" w:rsidR="00F6759F" w:rsidRPr="007B63D6" w:rsidRDefault="00F6759F" w:rsidP="00F6759F">
      <w:pPr>
        <w:pStyle w:val="FootnoteText"/>
        <w:rPr>
          <w:i/>
          <w:iCs/>
        </w:rPr>
      </w:pPr>
      <w:r w:rsidRPr="007B63D6">
        <w:rPr>
          <w:i/>
          <w:iCs/>
        </w:rPr>
        <w:t>Filing of additional financial information regarding the CBC/SRC’s digital</w:t>
      </w:r>
    </w:p>
    <w:p w14:paraId="38BAD992" w14:textId="77777777" w:rsidR="00F6759F" w:rsidRPr="007B63D6" w:rsidRDefault="00F6759F" w:rsidP="00F6759F">
      <w:pPr>
        <w:pStyle w:val="FootnoteText"/>
        <w:rPr>
          <w:i/>
          <w:iCs/>
        </w:rPr>
      </w:pPr>
      <w:r w:rsidRPr="007B63D6">
        <w:rPr>
          <w:i/>
          <w:iCs/>
        </w:rPr>
        <w:t>activities Applications # 2019-0280-0, 2019-0279-2, 2019-0282-5 and</w:t>
      </w:r>
    </w:p>
    <w:p w14:paraId="73397F51" w14:textId="77777777" w:rsidR="00F6759F" w:rsidRDefault="00F6759F" w:rsidP="00F6759F">
      <w:pPr>
        <w:pStyle w:val="FootnoteText"/>
      </w:pPr>
      <w:r w:rsidRPr="007B63D6">
        <w:rPr>
          <w:i/>
          <w:iCs/>
        </w:rPr>
        <w:t>2019-0281-7</w:t>
      </w:r>
      <w:r>
        <w:t>, 11 May 2020 letter.</w:t>
      </w:r>
    </w:p>
  </w:footnote>
  <w:footnote w:id="3">
    <w:p w14:paraId="617388E1" w14:textId="77777777" w:rsidR="00F6759F" w:rsidRDefault="00F6759F" w:rsidP="00F6759F">
      <w:pPr>
        <w:pStyle w:val="FootnoteText"/>
      </w:pPr>
      <w:r>
        <w:rPr>
          <w:rStyle w:val="FootnoteReference"/>
        </w:rPr>
        <w:footnoteRef/>
      </w:r>
      <w:r>
        <w:t xml:space="preserve"> </w:t>
      </w:r>
      <w:r>
        <w:tab/>
        <w:t xml:space="preserve">CBC, </w:t>
      </w:r>
      <w:r w:rsidRPr="008E06AB">
        <w:rPr>
          <w:i/>
          <w:iCs/>
        </w:rPr>
        <w:t>Response from CBC/Radio-Canada to the Request for information - Filing of additional financial information regarding the CBC/SRC’s digital activities Applications # 2019-0280-0, 2019-0279-2, 2019-0282-5 and 2019-0281-7</w:t>
      </w:r>
      <w:r>
        <w:t>, Letter (11 May 2020) DM#3849736, answer to question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70828"/>
    <w:multiLevelType w:val="hybridMultilevel"/>
    <w:tmpl w:val="323A6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5971B2"/>
    <w:multiLevelType w:val="hybridMultilevel"/>
    <w:tmpl w:val="40602ECC"/>
    <w:lvl w:ilvl="0" w:tplc="D60C398A">
      <w:start w:val="1"/>
      <w:numFmt w:val="bullet"/>
      <w:pStyle w:val="FRPCbullet"/>
      <w:lvlText w:val=""/>
      <w:lvlJc w:val="left"/>
      <w:pPr>
        <w:ind w:left="720" w:hanging="360"/>
      </w:pPr>
      <w:rPr>
        <w:rFonts w:ascii="Symbol" w:hAnsi="Symbol" w:hint="default"/>
        <w:color w:val="FF000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89"/>
    <w:rsid w:val="00013392"/>
    <w:rsid w:val="00042890"/>
    <w:rsid w:val="00053F47"/>
    <w:rsid w:val="000F3F0C"/>
    <w:rsid w:val="000F4EDA"/>
    <w:rsid w:val="002357AE"/>
    <w:rsid w:val="002E58AA"/>
    <w:rsid w:val="003D2889"/>
    <w:rsid w:val="004322F3"/>
    <w:rsid w:val="00450775"/>
    <w:rsid w:val="004D41CF"/>
    <w:rsid w:val="004F7033"/>
    <w:rsid w:val="00552635"/>
    <w:rsid w:val="006C0248"/>
    <w:rsid w:val="0072387F"/>
    <w:rsid w:val="00731999"/>
    <w:rsid w:val="00765BE7"/>
    <w:rsid w:val="00826579"/>
    <w:rsid w:val="00866BB6"/>
    <w:rsid w:val="008825EF"/>
    <w:rsid w:val="008E5D5A"/>
    <w:rsid w:val="009018B0"/>
    <w:rsid w:val="00941E03"/>
    <w:rsid w:val="009717CC"/>
    <w:rsid w:val="00A45D77"/>
    <w:rsid w:val="00A8561C"/>
    <w:rsid w:val="00A91BF5"/>
    <w:rsid w:val="00AA6D43"/>
    <w:rsid w:val="00AB1BBA"/>
    <w:rsid w:val="00C128B5"/>
    <w:rsid w:val="00C3373D"/>
    <w:rsid w:val="00C91107"/>
    <w:rsid w:val="00CD0350"/>
    <w:rsid w:val="00E80657"/>
    <w:rsid w:val="00F13F58"/>
    <w:rsid w:val="00F414AE"/>
    <w:rsid w:val="00F6759F"/>
    <w:rsid w:val="00FC79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0BF4"/>
  <w15:chartTrackingRefBased/>
  <w15:docId w15:val="{2FE2F410-A23A-404A-86CF-A23D1CF3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gQuote">
    <w:name w:val="BlogQuote"/>
    <w:basedOn w:val="Normal"/>
    <w:autoRedefine/>
    <w:qFormat/>
    <w:rsid w:val="00AA6D43"/>
    <w:pPr>
      <w:spacing w:after="120" w:line="240" w:lineRule="auto"/>
      <w:ind w:left="720" w:right="720"/>
      <w:jc w:val="both"/>
    </w:pPr>
    <w:rPr>
      <w:sz w:val="20"/>
      <w:szCs w:val="20"/>
    </w:rPr>
  </w:style>
  <w:style w:type="character" w:styleId="FootnoteReference">
    <w:name w:val="footnote reference"/>
    <w:uiPriority w:val="99"/>
    <w:semiHidden/>
    <w:rsid w:val="003D2889"/>
    <w:rPr>
      <w:vertAlign w:val="superscript"/>
    </w:rPr>
  </w:style>
  <w:style w:type="paragraph" w:styleId="FootnoteText">
    <w:name w:val="footnote text"/>
    <w:basedOn w:val="Normal"/>
    <w:link w:val="FootnoteTextChar"/>
    <w:semiHidden/>
    <w:rsid w:val="003D2889"/>
    <w:pPr>
      <w:spacing w:after="0" w:line="240" w:lineRule="auto"/>
      <w:ind w:left="1440"/>
    </w:pPr>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3D2889"/>
    <w:rPr>
      <w:rFonts w:ascii="Calibri" w:eastAsia="Times New Roman" w:hAnsi="Calibri" w:cs="Calibri"/>
      <w:sz w:val="20"/>
      <w:szCs w:val="20"/>
    </w:rPr>
  </w:style>
  <w:style w:type="character" w:styleId="Hyperlink">
    <w:name w:val="Hyperlink"/>
    <w:rsid w:val="003D2889"/>
    <w:rPr>
      <w:color w:val="0563C1"/>
      <w:u w:val="single"/>
    </w:rPr>
  </w:style>
  <w:style w:type="paragraph" w:customStyle="1" w:styleId="FRPCbullet">
    <w:name w:val="FRPCbullet"/>
    <w:basedOn w:val="Normal"/>
    <w:qFormat/>
    <w:rsid w:val="003D2889"/>
    <w:pPr>
      <w:numPr>
        <w:numId w:val="1"/>
      </w:numPr>
      <w:tabs>
        <w:tab w:val="num" w:pos="360"/>
      </w:tabs>
      <w:spacing w:after="120" w:line="240" w:lineRule="auto"/>
      <w:ind w:left="1440" w:hanging="720"/>
    </w:pPr>
    <w:rPr>
      <w:rFonts w:ascii="Calibri" w:eastAsia="Calibri" w:hAnsi="Calibri" w:cs="Times New Roman"/>
    </w:rPr>
  </w:style>
  <w:style w:type="character" w:styleId="UnresolvedMention">
    <w:name w:val="Unresolved Mention"/>
    <w:basedOn w:val="DefaultParagraphFont"/>
    <w:uiPriority w:val="99"/>
    <w:semiHidden/>
    <w:unhideWhenUsed/>
    <w:rsid w:val="003D2889"/>
    <w:rPr>
      <w:color w:val="605E5C"/>
      <w:shd w:val="clear" w:color="auto" w:fill="E1DFDD"/>
    </w:rPr>
  </w:style>
  <w:style w:type="table" w:styleId="TableGrid">
    <w:name w:val="Table Grid"/>
    <w:basedOn w:val="TableNormal"/>
    <w:uiPriority w:val="39"/>
    <w:rsid w:val="00A8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28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tc.gc.ca/eng/archive/2017/2017-269.htm" TargetMode="External"/><Relationship Id="rId13" Type="http://schemas.openxmlformats.org/officeDocument/2006/relationships/hyperlink" Target="https://services.crtc.gc.ca/pub/DocWebBroker/OpenDocument.aspx?Key=274104&amp;Type=Notice" TargetMode="External"/><Relationship Id="rId18" Type="http://schemas.openxmlformats.org/officeDocument/2006/relationships/hyperlink" Target="https://services.crtc.gc.ca/pub/DocWebBroker/OpenDocument.aspx?Key=274104&amp;Type=Notice" TargetMode="External"/><Relationship Id="rId26" Type="http://schemas.openxmlformats.org/officeDocument/2006/relationships/hyperlink" Target="https://crtc.gc.ca/eng/archive/2019/2019-379-3.htm?_ga=2.60140461.1888836314.1604845393-1211976415.1582553073" TargetMode="External"/><Relationship Id="rId3" Type="http://schemas.openxmlformats.org/officeDocument/2006/relationships/settings" Target="settings.xml"/><Relationship Id="rId21" Type="http://schemas.openxmlformats.org/officeDocument/2006/relationships/hyperlink" Target="https://crtc.gc.ca/eng/archive/2020/lb200722.htm?_ga=2.236301057.1888836314.1604845393-1211976415.1582553073" TargetMode="External"/><Relationship Id="rId34" Type="http://schemas.openxmlformats.org/officeDocument/2006/relationships/hyperlink" Target="https://frpc.net/wp-content/uploads/2020/11/Letter-to-the-CRTC.pdf" TargetMode="External"/><Relationship Id="rId7" Type="http://schemas.openxmlformats.org/officeDocument/2006/relationships/hyperlink" Target="https://crtc.gc.ca/eng/archive/2013/2013-263.htm" TargetMode="External"/><Relationship Id="rId12" Type="http://schemas.openxmlformats.org/officeDocument/2006/relationships/hyperlink" Target="https://crtc.gc.ca/eng/archive/2020/lb200128.htm?_ga=2.60204845.1888836314.1604845393-1211976415.1582553073" TargetMode="External"/><Relationship Id="rId17" Type="http://schemas.openxmlformats.org/officeDocument/2006/relationships/hyperlink" Target="https://crtc.gc.ca/eng/archive/2020/lb200722.htm?_ga=2.236301057.1888836314.1604845393-1211976415.1582553073" TargetMode="External"/><Relationship Id="rId25" Type="http://schemas.openxmlformats.org/officeDocument/2006/relationships/hyperlink" Target="https://crtc.gc.ca/eng/archive/2020/lb200506.htm?_ga=2.26127293.1888836314.1604845393-1211976415.1582553073" TargetMode="External"/><Relationship Id="rId33" Type="http://schemas.openxmlformats.org/officeDocument/2006/relationships/hyperlink" Target="https://crtc.gc.ca/eng/archive/2020/lb201110a.htm?_ga=2.261079821.1888836314.1604845393-1211976415.1582553073" TargetMode="External"/><Relationship Id="rId2" Type="http://schemas.openxmlformats.org/officeDocument/2006/relationships/styles" Target="styles.xml"/><Relationship Id="rId16" Type="http://schemas.openxmlformats.org/officeDocument/2006/relationships/hyperlink" Target="https://services.crtc.gc.ca/pub/DocWebBroker/OpenDocument.aspx?Key=274104&amp;Type=Notice" TargetMode="External"/><Relationship Id="rId20" Type="http://schemas.openxmlformats.org/officeDocument/2006/relationships/hyperlink" Target="https://services.crtc.gc.ca/pub/ListeInterventionList/Default-Defaut.aspx?en=2019-379&amp;dt=i&amp;lang=e&amp;S=C&amp;PA=b&amp;PT=nc&amp;PST=a" TargetMode="External"/><Relationship Id="rId29" Type="http://schemas.openxmlformats.org/officeDocument/2006/relationships/hyperlink" Target="https://frpc.net/wp-content/uploads/2020/08/2020-08-02-Procedural-request-FRPC-CBC-Renew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crtc.gc.ca/pub/DocWebBroker/OpenDocument.aspx?Key=274104&amp;Type=Notice" TargetMode="External"/><Relationship Id="rId24" Type="http://schemas.openxmlformats.org/officeDocument/2006/relationships/hyperlink" Target="https://services.crtc.gc.ca/pub/DocWebBroker/OpenDocument.aspx?Key=274104&amp;Type=Notice" TargetMode="External"/><Relationship Id="rId32" Type="http://schemas.openxmlformats.org/officeDocument/2006/relationships/hyperlink" Target="https://frpc.net/wp-content/uploads/2020/10/2020-10-30-Procedural-request-FRPC-Tandem-supplementary-facts.pdf" TargetMode="External"/><Relationship Id="rId5" Type="http://schemas.openxmlformats.org/officeDocument/2006/relationships/footnotes" Target="footnotes.xml"/><Relationship Id="rId15" Type="http://schemas.openxmlformats.org/officeDocument/2006/relationships/hyperlink" Target="https://crtc.gc.ca/eng/archive/2019/2019-379-1.htm?_ga=2.123266891.1761596786.1603644533-1211976415.1582553073" TargetMode="External"/><Relationship Id="rId23" Type="http://schemas.openxmlformats.org/officeDocument/2006/relationships/hyperlink" Target="https://crtc.gc.ca/eng/archive/2020/lb200722.htm?_ga=2.236301057.1888836314.1604845393-1211976415.1582553073" TargetMode="External"/><Relationship Id="rId28" Type="http://schemas.openxmlformats.org/officeDocument/2006/relationships/hyperlink" Target="https://crtc.gc.ca/eng/archive/2020/lb201110.htm?_ga=2.60204845.1888836314.1604845393-1211976415.1582553073" TargetMode="External"/><Relationship Id="rId36" Type="http://schemas.openxmlformats.org/officeDocument/2006/relationships/theme" Target="theme/theme1.xml"/><Relationship Id="rId10" Type="http://schemas.openxmlformats.org/officeDocument/2006/relationships/hyperlink" Target="https://services.crtc.gc.ca/pub/instances-proceedings/Default-defaut.aspx?EN=2019-379&amp;Lang=eng&amp;_ga=2.38658211.1888836314.1604845393-1211976415.1582553073" TargetMode="External"/><Relationship Id="rId19" Type="http://schemas.openxmlformats.org/officeDocument/2006/relationships/hyperlink" Target="https://crtc.gc.ca/eng/archive/2020/lb200219.htm?_ga=2.60204845.1888836314.1604845393-1211976415.1582553073" TargetMode="External"/><Relationship Id="rId31" Type="http://schemas.openxmlformats.org/officeDocument/2006/relationships/hyperlink" Target="https://frpc.net/wp-content/uploads/2020/10/2020-10-28-Procedural-request-FRPC-Tandem-initiative.pdf" TargetMode="External"/><Relationship Id="rId4" Type="http://schemas.openxmlformats.org/officeDocument/2006/relationships/webSettings" Target="webSettings.xml"/><Relationship Id="rId9" Type="http://schemas.openxmlformats.org/officeDocument/2006/relationships/hyperlink" Target="https://crtc.gc.ca/eng/archive/2018/2018-407.htm" TargetMode="External"/><Relationship Id="rId14" Type="http://schemas.openxmlformats.org/officeDocument/2006/relationships/hyperlink" Target="https://crtc.gc.ca/eng/archive/2020/lb200217.htm?_ga=2.236301185.1888836314.1604845393-1211976415.1582553073" TargetMode="External"/><Relationship Id="rId22" Type="http://schemas.openxmlformats.org/officeDocument/2006/relationships/hyperlink" Target="https://services.crtc.gc.ca/pub/DocWebBroker/OpenDocument.aspx?Key=274104&amp;Type=Notice" TargetMode="External"/><Relationship Id="rId27" Type="http://schemas.openxmlformats.org/officeDocument/2006/relationships/hyperlink" Target="https://services.crtc.gc.ca/pub/DocWebBroker/OpenDocument.aspx?Key=274104&amp;Type=Notice" TargetMode="External"/><Relationship Id="rId30" Type="http://schemas.openxmlformats.org/officeDocument/2006/relationships/hyperlink" Target="https://frpc.net/wp-content/uploads/2020/09/2020-09-02-2019-359-Procedural-request-FRPC-2.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news-room/detail/27-04-2020-who-timeline---covid-19?gclid=Cj0KCQjw6ar4BRDnARIsAITGzlDgAHphNSGCJZxEYv7KNTe2NMieFspkCb90t7vHphzMFwGAPJLk13gaAogM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Auer</dc:creator>
  <cp:keywords/>
  <dc:description/>
  <cp:lastModifiedBy>Monica Auer</cp:lastModifiedBy>
  <cp:revision>2</cp:revision>
  <dcterms:created xsi:type="dcterms:W3CDTF">2020-11-14T00:41:00Z</dcterms:created>
  <dcterms:modified xsi:type="dcterms:W3CDTF">2020-11-14T00:41:00Z</dcterms:modified>
</cp:coreProperties>
</file>